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t>Formal requirements for task 2</w:t>
      </w:r>
    </w:p>
    <w:p w:rsidR="00940F02" w:rsidRPr="00940F02" w:rsidRDefault="00A06765" w:rsidP="00940F02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There are two prescribed questions for each of the areas of study listed below</w:t>
      </w:r>
      <w:r w:rsidR="0037303C">
        <w:rPr>
          <w:rFonts w:ascii="Berlin Sans FB" w:hAnsi="Berlin Sans FB" w:cs="MyriadPro-Regular"/>
          <w:sz w:val="24"/>
          <w:szCs w:val="24"/>
        </w:rPr>
        <w:t xml:space="preserve">. Task 2 is a critical response </w:t>
      </w:r>
      <w:r w:rsidRPr="00940F02">
        <w:rPr>
          <w:rFonts w:ascii="Berlin Sans FB" w:hAnsi="Berlin Sans FB" w:cs="MyriadPro-Regular"/>
          <w:sz w:val="24"/>
          <w:szCs w:val="24"/>
        </w:rPr>
        <w:t xml:space="preserve">to </w:t>
      </w:r>
      <w:r w:rsidRPr="00940F02">
        <w:rPr>
          <w:rFonts w:ascii="Berlin Sans FB" w:hAnsi="Berlin Sans FB" w:cs="MyriadPro-Bold"/>
          <w:b/>
          <w:bCs/>
          <w:sz w:val="24"/>
          <w:szCs w:val="24"/>
        </w:rPr>
        <w:t xml:space="preserve">one </w:t>
      </w:r>
      <w:r w:rsidRPr="00940F02">
        <w:rPr>
          <w:rFonts w:ascii="Berlin Sans FB" w:hAnsi="Berlin Sans FB" w:cs="MyriadPro-Regular"/>
          <w:sz w:val="24"/>
          <w:szCs w:val="24"/>
        </w:rPr>
        <w:t>of these six questions. The prescribed questions are designed to</w:t>
      </w:r>
      <w:r w:rsidR="00940F02">
        <w:rPr>
          <w:rFonts w:ascii="Berlin Sans FB" w:hAnsi="Berlin Sans FB" w:cs="MyriadPro-Regular"/>
          <w:sz w:val="24"/>
          <w:szCs w:val="24"/>
        </w:rPr>
        <w:t xml:space="preserve"> be as open as possible and are </w:t>
      </w:r>
      <w:r w:rsidRPr="00940F02">
        <w:rPr>
          <w:rFonts w:ascii="Berlin Sans FB" w:hAnsi="Berlin Sans FB" w:cs="MyriadPro-Regular"/>
          <w:sz w:val="24"/>
          <w:szCs w:val="24"/>
        </w:rPr>
        <w:t>intended to highlight broad areas within which students can explore</w:t>
      </w:r>
      <w:r w:rsidR="00940F02">
        <w:rPr>
          <w:rFonts w:ascii="Berlin Sans FB" w:hAnsi="Berlin Sans FB" w:cs="MyriadPro-Regular"/>
          <w:sz w:val="24"/>
          <w:szCs w:val="24"/>
        </w:rPr>
        <w:t xml:space="preserve"> and develop their responses to </w:t>
      </w:r>
      <w:r w:rsidRPr="00940F02">
        <w:rPr>
          <w:rFonts w:ascii="Berlin Sans FB" w:hAnsi="Berlin Sans FB" w:cs="MyriadPro-Regular"/>
          <w:sz w:val="24"/>
          <w:szCs w:val="24"/>
        </w:rPr>
        <w:t xml:space="preserve">the texts. The prescribed questions remain the same from session to session. 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The critical response is based on material studied in the course. This material</w:t>
      </w:r>
      <w:r w:rsidR="00940F02">
        <w:rPr>
          <w:rFonts w:ascii="Berlin Sans FB" w:hAnsi="Berlin Sans FB" w:cs="MyriadPro-Regular"/>
          <w:sz w:val="24"/>
          <w:szCs w:val="24"/>
        </w:rPr>
        <w:t xml:space="preserve"> could be a longer work such as </w:t>
      </w:r>
      <w:r w:rsidRPr="00940F02">
        <w:rPr>
          <w:rFonts w:ascii="Berlin Sans FB" w:hAnsi="Berlin Sans FB" w:cs="MyriadPro-Regular"/>
          <w:sz w:val="24"/>
          <w:szCs w:val="24"/>
        </w:rPr>
        <w:t xml:space="preserve">a novel or a group of poems. It could also be a shorter text or texts such as </w:t>
      </w:r>
      <w:r w:rsidR="00940F02">
        <w:rPr>
          <w:rFonts w:ascii="Berlin Sans FB" w:hAnsi="Berlin Sans FB" w:cs="MyriadPro-Regular"/>
          <w:sz w:val="24"/>
          <w:szCs w:val="24"/>
        </w:rPr>
        <w:t xml:space="preserve">a newspaper article or a sports </w:t>
      </w:r>
      <w:r w:rsidRPr="00940F02">
        <w:rPr>
          <w:rFonts w:ascii="Berlin Sans FB" w:hAnsi="Berlin Sans FB" w:cs="MyriadPro-Regular"/>
          <w:sz w:val="24"/>
          <w:szCs w:val="24"/>
        </w:rPr>
        <w:t xml:space="preserve">blog. A rationale is </w:t>
      </w:r>
      <w:r w:rsidRPr="00940F02">
        <w:rPr>
          <w:rFonts w:ascii="Berlin Sans FB" w:hAnsi="Berlin Sans FB" w:cs="MyriadPro-Bold"/>
          <w:b/>
          <w:bCs/>
          <w:sz w:val="24"/>
          <w:szCs w:val="24"/>
        </w:rPr>
        <w:t xml:space="preserve">not </w:t>
      </w:r>
      <w:r w:rsidRPr="00940F02">
        <w:rPr>
          <w:rFonts w:ascii="Berlin Sans FB" w:hAnsi="Berlin Sans FB" w:cs="MyriadPro-Regular"/>
          <w:sz w:val="24"/>
          <w:szCs w:val="24"/>
        </w:rPr>
        <w:t>included with task 2. Instead, students are expect</w:t>
      </w:r>
      <w:r w:rsidR="00940F02">
        <w:rPr>
          <w:rFonts w:ascii="Berlin Sans FB" w:hAnsi="Berlin Sans FB" w:cs="MyriadPro-Regular"/>
          <w:sz w:val="24"/>
          <w:szCs w:val="24"/>
        </w:rPr>
        <w:t xml:space="preserve">ed to complete an outline. This </w:t>
      </w:r>
      <w:r w:rsidRPr="00940F02">
        <w:rPr>
          <w:rFonts w:ascii="Berlin Sans FB" w:hAnsi="Berlin Sans FB" w:cs="MyriadPro-Regular"/>
          <w:sz w:val="24"/>
          <w:szCs w:val="24"/>
        </w:rPr>
        <w:t>outline is submitted with the task for external assessment.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This outline must be completed in class time and must include: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prescribed question that has been chosen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title of the text(s) for analysis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part of the course to which the task refers</w:t>
      </w:r>
    </w:p>
    <w:p w:rsidR="00A06765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three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or four key points that explain the particular focus of the task.</w:t>
      </w:r>
    </w:p>
    <w:p w:rsidR="00940F02" w:rsidRPr="00940F02" w:rsidRDefault="00940F02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Where appropriate, task 2 must reference, in a bibliography, the relevan</w:t>
      </w:r>
      <w:r w:rsidR="00940F02">
        <w:rPr>
          <w:rFonts w:ascii="Berlin Sans FB" w:hAnsi="Berlin Sans FB" w:cs="MyriadPro-Regular"/>
          <w:sz w:val="24"/>
          <w:szCs w:val="24"/>
        </w:rPr>
        <w:t xml:space="preserve">t support documentation such as </w:t>
      </w:r>
      <w:r w:rsidRPr="00940F02">
        <w:rPr>
          <w:rFonts w:ascii="Berlin Sans FB" w:hAnsi="Berlin Sans FB" w:cs="MyriadPro-Regular"/>
          <w:sz w:val="24"/>
          <w:szCs w:val="24"/>
        </w:rPr>
        <w:t>the newspaper article or magazine advertisement on which it is based.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Where a complete shorter text is chosen (for example, a newspaper art</w:t>
      </w:r>
      <w:r w:rsidR="00940F02">
        <w:rPr>
          <w:rFonts w:ascii="Berlin Sans FB" w:hAnsi="Berlin Sans FB" w:cs="MyriadPro-Regular"/>
          <w:sz w:val="24"/>
          <w:szCs w:val="24"/>
        </w:rPr>
        <w:t xml:space="preserve">icle or an advertisement from a </w:t>
      </w:r>
      <w:r w:rsidRPr="00940F02">
        <w:rPr>
          <w:rFonts w:ascii="Berlin Sans FB" w:hAnsi="Berlin Sans FB" w:cs="MyriadPro-Regular"/>
          <w:sz w:val="24"/>
          <w:szCs w:val="24"/>
        </w:rPr>
        <w:t>magazine) students may refer to other texts to support their response.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The critical response is in the style of a formal essay and must be clearly s</w:t>
      </w:r>
      <w:r w:rsidR="00940F02">
        <w:rPr>
          <w:rFonts w:ascii="Berlin Sans FB" w:hAnsi="Berlin Sans FB" w:cs="MyriadPro-Regular"/>
          <w:sz w:val="24"/>
          <w:szCs w:val="24"/>
        </w:rPr>
        <w:t xml:space="preserve">tructured with an introduction, </w:t>
      </w:r>
      <w:r w:rsidRPr="00940F02">
        <w:rPr>
          <w:rFonts w:ascii="Berlin Sans FB" w:hAnsi="Berlin Sans FB" w:cs="MyriadPro-Regular"/>
          <w:sz w:val="24"/>
          <w:szCs w:val="24"/>
        </w:rPr>
        <w:t>clearly developed ideas or arguments and a conclusion.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t>Practical requirements for task 2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In addition to these noted for task 1, students are required to: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• include, where appropriate, bibliographic reference to the text(s) on</w:t>
      </w:r>
      <w:r w:rsidR="00940F02">
        <w:rPr>
          <w:rFonts w:ascii="Berlin Sans FB" w:hAnsi="Berlin Sans FB" w:cs="MyriadPro-Regular"/>
          <w:sz w:val="24"/>
          <w:szCs w:val="24"/>
        </w:rPr>
        <w:t xml:space="preserve"> which the critical response is </w:t>
      </w:r>
      <w:r w:rsidRPr="00940F02">
        <w:rPr>
          <w:rFonts w:ascii="Berlin Sans FB" w:hAnsi="Berlin Sans FB" w:cs="MyriadPro-Regular"/>
          <w:sz w:val="24"/>
          <w:szCs w:val="24"/>
        </w:rPr>
        <w:t>based when submitting the assessed work.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t>Areas of study for task 2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In preparation for task 2, students must address one of the following areas of</w:t>
      </w:r>
      <w:r w:rsidR="00940F02">
        <w:rPr>
          <w:rFonts w:ascii="Berlin Sans FB" w:hAnsi="Berlin Sans FB" w:cs="MyriadPro-Regular"/>
          <w:sz w:val="24"/>
          <w:szCs w:val="24"/>
        </w:rPr>
        <w:t xml:space="preserve"> study, which correspond to the </w:t>
      </w:r>
      <w:r w:rsidRPr="00940F02">
        <w:rPr>
          <w:rFonts w:ascii="Berlin Sans FB" w:hAnsi="Berlin Sans FB" w:cs="MyriadPro-Regular"/>
          <w:sz w:val="24"/>
          <w:szCs w:val="24"/>
        </w:rPr>
        <w:t>topics and material studied in the four parts of the course.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t>Reader, culture and text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Students are encouraged to consider that a text’s meaning is determined by</w:t>
      </w:r>
      <w:r w:rsidR="00940F02">
        <w:rPr>
          <w:rFonts w:ascii="Berlin Sans FB" w:hAnsi="Berlin Sans FB" w:cs="MyriadPro-Regular"/>
          <w:sz w:val="24"/>
          <w:szCs w:val="24"/>
        </w:rPr>
        <w:t xml:space="preserve"> the reader and by the cultural </w:t>
      </w:r>
      <w:r w:rsidRPr="00940F02">
        <w:rPr>
          <w:rFonts w:ascii="Berlin Sans FB" w:hAnsi="Berlin Sans FB" w:cs="MyriadPro-Regular"/>
          <w:sz w:val="24"/>
          <w:szCs w:val="24"/>
        </w:rPr>
        <w:t>context. The interpretation of a text is dependent on various factors, including: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reader and producer’s cultural identity or identities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age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gender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social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status</w:t>
      </w:r>
    </w:p>
    <w:p w:rsidR="007C409B" w:rsidRPr="00940F02" w:rsidRDefault="00A06765" w:rsidP="00A06765">
      <w:pPr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the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historical and cultural settings of the text and its production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aspects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of language and translation.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940F02" w:rsidRDefault="00940F02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</w:p>
    <w:p w:rsidR="00940F02" w:rsidRDefault="00940F02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lastRenderedPageBreak/>
        <w:t>Power and privilege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Students are encouraged to consider how and why social groups are represented in texts in particular ways.</w:t>
      </w:r>
    </w:p>
    <w:p w:rsidR="00A06765" w:rsidRPr="00940F02" w:rsidRDefault="00A06765" w:rsidP="00940F02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In addition, consideration may be given to who is excluded from or marginalized in a text, or whose view</w:t>
      </w:r>
      <w:r w:rsidR="00940F02">
        <w:rPr>
          <w:rFonts w:ascii="Berlin Sans FB" w:hAnsi="Berlin Sans FB" w:cs="MyriadPro-Regular"/>
          <w:sz w:val="24"/>
          <w:szCs w:val="24"/>
        </w:rPr>
        <w:t xml:space="preserve">s </w:t>
      </w:r>
      <w:r w:rsidRPr="00940F02">
        <w:rPr>
          <w:rFonts w:ascii="Berlin Sans FB" w:hAnsi="Berlin Sans FB" w:cs="MyriadPro-Regular"/>
          <w:sz w:val="24"/>
          <w:szCs w:val="24"/>
        </w:rPr>
        <w:t>are silenced. Social groups could include: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women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adolescents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senior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citizens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children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immigrants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ethnic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minorities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professions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>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/>
          <w:bCs/>
          <w:sz w:val="24"/>
          <w:szCs w:val="24"/>
        </w:rPr>
      </w:pPr>
      <w:r w:rsidRPr="00940F02">
        <w:rPr>
          <w:rFonts w:ascii="Berlin Sans FB" w:hAnsi="Berlin Sans FB" w:cs="MyriadPro-Bold"/>
          <w:b/>
          <w:bCs/>
          <w:sz w:val="24"/>
          <w:szCs w:val="24"/>
        </w:rPr>
        <w:t>Text and genre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Students are encouraged to consider the genre in which a text is placed. Certain textual features </w:t>
      </w:r>
      <w:r w:rsidR="00940F02">
        <w:rPr>
          <w:rFonts w:ascii="Berlin Sans FB" w:hAnsi="Berlin Sans FB" w:cs="MyriadPro-Regular"/>
          <w:sz w:val="24"/>
          <w:szCs w:val="24"/>
        </w:rPr>
        <w:t xml:space="preserve">belong to </w:t>
      </w:r>
      <w:r w:rsidRPr="00940F02">
        <w:rPr>
          <w:rFonts w:ascii="Berlin Sans FB" w:hAnsi="Berlin Sans FB" w:cs="MyriadPro-Regular"/>
          <w:sz w:val="24"/>
          <w:szCs w:val="24"/>
        </w:rPr>
        <w:t xml:space="preserve">a particular genre and can be identified by a particular reader or audience. </w:t>
      </w:r>
      <w:r w:rsidR="00940F02">
        <w:rPr>
          <w:rFonts w:ascii="Berlin Sans FB" w:hAnsi="Berlin Sans FB" w:cs="MyriadPro-Regular"/>
          <w:sz w:val="24"/>
          <w:szCs w:val="24"/>
        </w:rPr>
        <w:t xml:space="preserve">Writers make use of, or deviate </w:t>
      </w:r>
      <w:r w:rsidRPr="00940F02">
        <w:rPr>
          <w:rFonts w:ascii="Berlin Sans FB" w:hAnsi="Berlin Sans FB" w:cs="MyriadPro-Regular"/>
          <w:sz w:val="24"/>
          <w:szCs w:val="24"/>
        </w:rPr>
        <w:t>from, particular conventions of genre in order to achieve particular effects</w:t>
      </w:r>
      <w:r w:rsidR="00940F02">
        <w:rPr>
          <w:rFonts w:ascii="Berlin Sans FB" w:hAnsi="Berlin Sans FB" w:cs="MyriadPro-Regular"/>
          <w:sz w:val="24"/>
          <w:szCs w:val="24"/>
        </w:rPr>
        <w:t xml:space="preserve">. Students may also explore how </w:t>
      </w:r>
      <w:r w:rsidRPr="00940F02">
        <w:rPr>
          <w:rFonts w:ascii="Berlin Sans FB" w:hAnsi="Berlin Sans FB" w:cs="MyriadPro-Regular"/>
          <w:sz w:val="24"/>
          <w:szCs w:val="24"/>
        </w:rPr>
        <w:t>texts borrow from other texts, and how texts can be re-imagined or reconstructed.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Examples of conventions of genre include: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structure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storyline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characterization</w:t>
      </w:r>
      <w:proofErr w:type="gramEnd"/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stylistic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devices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tone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>, mood and atmosphere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>• register</w:t>
      </w:r>
    </w:p>
    <w:p w:rsidR="00A06765" w:rsidRPr="00940F02" w:rsidRDefault="00A06765" w:rsidP="00A06765">
      <w:pPr>
        <w:rPr>
          <w:rFonts w:ascii="Berlin Sans FB" w:hAnsi="Berlin Sans FB" w:cs="MyriadPro-Regular"/>
          <w:sz w:val="24"/>
          <w:szCs w:val="24"/>
        </w:rPr>
      </w:pPr>
      <w:r w:rsidRPr="00940F02">
        <w:rPr>
          <w:rFonts w:ascii="Berlin Sans FB" w:hAnsi="Berlin Sans FB" w:cs="MyriadPro-Regular"/>
          <w:sz w:val="24"/>
          <w:szCs w:val="24"/>
        </w:rPr>
        <w:t xml:space="preserve">• </w:t>
      </w:r>
      <w:proofErr w:type="gramStart"/>
      <w:r w:rsidRPr="00940F02">
        <w:rPr>
          <w:rFonts w:ascii="Berlin Sans FB" w:hAnsi="Berlin Sans FB" w:cs="MyriadPro-Regular"/>
          <w:sz w:val="24"/>
          <w:szCs w:val="24"/>
        </w:rPr>
        <w:t>visual</w:t>
      </w:r>
      <w:proofErr w:type="gramEnd"/>
      <w:r w:rsidRPr="00940F02">
        <w:rPr>
          <w:rFonts w:ascii="Berlin Sans FB" w:hAnsi="Berlin Sans FB" w:cs="MyriadPro-Regular"/>
          <w:sz w:val="24"/>
          <w:szCs w:val="24"/>
        </w:rPr>
        <w:t xml:space="preserve"> images and layout.</w:t>
      </w:r>
    </w:p>
    <w:p w:rsidR="00A06765" w:rsidRPr="00940F02" w:rsidRDefault="00A06765" w:rsidP="00A06765">
      <w:pPr>
        <w:rPr>
          <w:rFonts w:ascii="Berlin Sans FB" w:hAnsi="Berlin Sans FB" w:cs="MyriadPro-Regular"/>
          <w:sz w:val="24"/>
          <w:szCs w:val="24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 w:rsidRPr="00940F02">
        <w:rPr>
          <w:rFonts w:ascii="Berlin Sans FB" w:hAnsi="Berlin Sans FB" w:cs="MyriadPro-Bold"/>
          <w:bCs/>
          <w:i/>
          <w:sz w:val="20"/>
          <w:szCs w:val="20"/>
        </w:rPr>
        <w:t>Task 2—questions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Bold"/>
          <w:bCs/>
          <w:i/>
          <w:sz w:val="20"/>
          <w:szCs w:val="20"/>
        </w:rPr>
        <w:t xml:space="preserve">Note: </w:t>
      </w:r>
      <w:r w:rsidRPr="00940F02">
        <w:rPr>
          <w:rFonts w:ascii="Berlin Sans FB" w:hAnsi="Berlin Sans FB" w:cs="MyriadPro-Regular"/>
          <w:i/>
          <w:sz w:val="20"/>
          <w:szCs w:val="20"/>
        </w:rPr>
        <w:t>Literary texts used can be any of the texts studied in the course and may be from the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proofErr w:type="gramStart"/>
      <w:r w:rsidRPr="00940F02">
        <w:rPr>
          <w:rFonts w:ascii="Berlin Sans FB" w:hAnsi="Berlin Sans FB" w:cs="MyriadPro-Regular"/>
          <w:i/>
          <w:sz w:val="20"/>
          <w:szCs w:val="20"/>
        </w:rPr>
        <w:t>prescribed</w:t>
      </w:r>
      <w:proofErr w:type="gramEnd"/>
      <w:r w:rsidRPr="00940F02">
        <w:rPr>
          <w:rFonts w:ascii="Berlin Sans FB" w:hAnsi="Berlin Sans FB" w:cs="MyriadPro-Regular"/>
          <w:i/>
          <w:sz w:val="20"/>
          <w:szCs w:val="20"/>
        </w:rPr>
        <w:t xml:space="preserve"> literature in translation (PLT) list.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 w:rsidRPr="00940F02">
        <w:rPr>
          <w:rFonts w:ascii="Berlin Sans FB" w:hAnsi="Berlin Sans FB" w:cs="MyriadPro-Bold"/>
          <w:bCs/>
          <w:i/>
          <w:sz w:val="20"/>
          <w:szCs w:val="20"/>
        </w:rPr>
        <w:t>Reader, culture and text</w:t>
      </w:r>
    </w:p>
    <w:p w:rsidR="00A06765" w:rsidRPr="00940F02" w:rsidRDefault="00A06765" w:rsidP="00A06765">
      <w:pPr>
        <w:pStyle w:val="ListParagraph"/>
        <w:numPr>
          <w:ilvl w:val="0"/>
          <w:numId w:val="1"/>
        </w:numPr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How could the text be read and interpreted differently by two different readers?</w:t>
      </w:r>
    </w:p>
    <w:p w:rsidR="00A06765" w:rsidRPr="00940F02" w:rsidRDefault="00A06765" w:rsidP="00A06765">
      <w:pPr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If the text had been written in a different time or place or language or for a different audience, how and why might it differ?</w:t>
      </w:r>
    </w:p>
    <w:p w:rsidR="00A06765" w:rsidRPr="00940F02" w:rsidRDefault="00A06765" w:rsidP="00A06765">
      <w:pPr>
        <w:autoSpaceDE w:val="0"/>
        <w:autoSpaceDN w:val="0"/>
        <w:adjustRightInd w:val="0"/>
        <w:ind w:left="360"/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 w:rsidRPr="00940F02">
        <w:rPr>
          <w:rFonts w:ascii="Berlin Sans FB" w:hAnsi="Berlin Sans FB" w:cs="MyriadPro-Bold"/>
          <w:bCs/>
          <w:i/>
          <w:sz w:val="20"/>
          <w:szCs w:val="20"/>
        </w:rPr>
        <w:t>Power and privilege</w:t>
      </w:r>
    </w:p>
    <w:p w:rsidR="00A06765" w:rsidRPr="00940F02" w:rsidRDefault="00A06765" w:rsidP="00A067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How and why is a social group represented in a particular way?</w:t>
      </w:r>
    </w:p>
    <w:p w:rsidR="00A06765" w:rsidRPr="00940F02" w:rsidRDefault="00A06765" w:rsidP="00A06765">
      <w:pPr>
        <w:autoSpaceDE w:val="0"/>
        <w:autoSpaceDN w:val="0"/>
        <w:adjustRightInd w:val="0"/>
        <w:ind w:left="360"/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Which social groups are marginalized, excluded or silenced within the text?</w:t>
      </w:r>
    </w:p>
    <w:p w:rsidR="00A06765" w:rsidRPr="00940F02" w:rsidRDefault="00A06765" w:rsidP="00A06765">
      <w:pPr>
        <w:pStyle w:val="ListParagraph"/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bookmarkStart w:id="0" w:name="_GoBack"/>
      <w:r w:rsidRPr="00940F02">
        <w:rPr>
          <w:rFonts w:ascii="Berlin Sans FB" w:hAnsi="Berlin Sans FB" w:cs="MyriadPro-Bold"/>
          <w:bCs/>
          <w:i/>
          <w:sz w:val="20"/>
          <w:szCs w:val="20"/>
        </w:rPr>
        <w:t>Text and genre</w:t>
      </w:r>
    </w:p>
    <w:bookmarkEnd w:id="0"/>
    <w:p w:rsidR="00A06765" w:rsidRPr="00940F02" w:rsidRDefault="00A06765" w:rsidP="00A0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How does the text conform to, or deviate from, the conventions of a particular genre, and for what</w:t>
      </w:r>
    </w:p>
    <w:p w:rsidR="00A06765" w:rsidRPr="00940F02" w:rsidRDefault="00A06765" w:rsidP="00A06765">
      <w:pPr>
        <w:autoSpaceDE w:val="0"/>
        <w:autoSpaceDN w:val="0"/>
        <w:adjustRightInd w:val="0"/>
        <w:ind w:firstLine="720"/>
        <w:rPr>
          <w:rFonts w:ascii="Berlin Sans FB" w:hAnsi="Berlin Sans FB" w:cs="MyriadPro-Regular"/>
          <w:i/>
          <w:sz w:val="20"/>
          <w:szCs w:val="20"/>
        </w:rPr>
      </w:pPr>
      <w:proofErr w:type="gramStart"/>
      <w:r w:rsidRPr="00940F02">
        <w:rPr>
          <w:rFonts w:ascii="Berlin Sans FB" w:hAnsi="Berlin Sans FB" w:cs="MyriadPro-Regular"/>
          <w:i/>
          <w:sz w:val="20"/>
          <w:szCs w:val="20"/>
        </w:rPr>
        <w:t>purpose</w:t>
      </w:r>
      <w:proofErr w:type="gramEnd"/>
      <w:r w:rsidRPr="00940F02">
        <w:rPr>
          <w:rFonts w:ascii="Berlin Sans FB" w:hAnsi="Berlin Sans FB" w:cs="MyriadPro-Regular"/>
          <w:i/>
          <w:sz w:val="20"/>
          <w:szCs w:val="20"/>
        </w:rPr>
        <w:t>?</w:t>
      </w:r>
    </w:p>
    <w:p w:rsidR="00A06765" w:rsidRPr="00940F02" w:rsidRDefault="00A06765" w:rsidP="00A06765">
      <w:p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</w:p>
    <w:p w:rsidR="00A06765" w:rsidRPr="00940F02" w:rsidRDefault="00A06765" w:rsidP="00A0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 xml:space="preserve"> How has the text borrowed from other texts, and with what effects?</w:t>
      </w:r>
    </w:p>
    <w:p w:rsidR="00A06765" w:rsidRPr="00940F02" w:rsidRDefault="00A06765" w:rsidP="00A06765">
      <w:pPr>
        <w:rPr>
          <w:rFonts w:ascii="Berlin Sans FB" w:hAnsi="Berlin Sans FB"/>
          <w:sz w:val="24"/>
          <w:szCs w:val="24"/>
        </w:rPr>
      </w:pPr>
    </w:p>
    <w:sectPr w:rsidR="00A06765" w:rsidRPr="00940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085"/>
    <w:multiLevelType w:val="hybridMultilevel"/>
    <w:tmpl w:val="F0BCF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380"/>
    <w:multiLevelType w:val="hybridMultilevel"/>
    <w:tmpl w:val="FCCE2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8E5"/>
    <w:multiLevelType w:val="hybridMultilevel"/>
    <w:tmpl w:val="F0BCF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43D9"/>
    <w:multiLevelType w:val="hybridMultilevel"/>
    <w:tmpl w:val="F0BCF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9CE"/>
    <w:multiLevelType w:val="hybridMultilevel"/>
    <w:tmpl w:val="53B48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5"/>
    <w:rsid w:val="0037303C"/>
    <w:rsid w:val="007C409B"/>
    <w:rsid w:val="008764A9"/>
    <w:rsid w:val="00940F02"/>
    <w:rsid w:val="00A06765"/>
    <w:rsid w:val="00B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2016-01-26T23:32:00Z</dcterms:created>
  <dcterms:modified xsi:type="dcterms:W3CDTF">2016-05-24T20:00:00Z</dcterms:modified>
</cp:coreProperties>
</file>