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DB" w:rsidRDefault="003305DB" w:rsidP="003305DB">
      <w:pPr>
        <w:pStyle w:val="Default"/>
        <w:jc w:val="center"/>
      </w:pPr>
      <w:r>
        <w:t>Course Outline IB DP Language and Literature</w:t>
      </w:r>
    </w:p>
    <w:p w:rsidR="003305DB" w:rsidRDefault="003305DB" w:rsidP="003305DB">
      <w:pPr>
        <w:pStyle w:val="Default"/>
        <w:jc w:val="center"/>
      </w:pPr>
      <w:r>
        <w:t>Teacher: H. Weber</w:t>
      </w:r>
    </w:p>
    <w:p w:rsidR="003305DB" w:rsidRDefault="003305DB" w:rsidP="003305DB">
      <w:pPr>
        <w:pStyle w:val="Default"/>
        <w:jc w:val="center"/>
      </w:pPr>
      <w:r>
        <w:t>Contact: hweber@sd44.ca</w:t>
      </w:r>
    </w:p>
    <w:p w:rsidR="004E3957" w:rsidRPr="004E3957" w:rsidRDefault="004E3957" w:rsidP="004E3957">
      <w:pPr>
        <w:autoSpaceDE w:val="0"/>
        <w:autoSpaceDN w:val="0"/>
        <w:adjustRightInd w:val="0"/>
        <w:spacing w:after="0" w:line="240" w:lineRule="auto"/>
        <w:rPr>
          <w:rFonts w:ascii="Myriad Pro" w:hAnsi="Myriad Pro" w:cs="Myriad Pro"/>
          <w:color w:val="000000"/>
          <w:sz w:val="24"/>
          <w:szCs w:val="24"/>
        </w:rPr>
      </w:pPr>
    </w:p>
    <w:p w:rsidR="004E3957" w:rsidRPr="004E3957" w:rsidRDefault="004E3957" w:rsidP="004E3957">
      <w:pPr>
        <w:autoSpaceDE w:val="0"/>
        <w:autoSpaceDN w:val="0"/>
        <w:adjustRightInd w:val="0"/>
        <w:spacing w:after="0" w:line="240" w:lineRule="auto"/>
        <w:rPr>
          <w:rFonts w:ascii="Myriad Pro" w:hAnsi="Myriad Pro" w:cs="Myriad Pro"/>
          <w:color w:val="000000"/>
          <w:sz w:val="24"/>
          <w:szCs w:val="24"/>
        </w:rPr>
      </w:pPr>
    </w:p>
    <w:p w:rsidR="004E3957" w:rsidRPr="004E3957" w:rsidRDefault="004E3957" w:rsidP="004E3957">
      <w:pPr>
        <w:autoSpaceDE w:val="0"/>
        <w:autoSpaceDN w:val="0"/>
        <w:adjustRightInd w:val="0"/>
        <w:spacing w:after="0" w:line="240" w:lineRule="auto"/>
        <w:rPr>
          <w:rFonts w:ascii="Times New Roman" w:hAnsi="Times New Roman" w:cs="Times New Roman"/>
          <w:color w:val="000000"/>
          <w:sz w:val="28"/>
          <w:szCs w:val="28"/>
        </w:rPr>
      </w:pPr>
      <w:r w:rsidRPr="004E3957">
        <w:rPr>
          <w:rFonts w:ascii="Times New Roman" w:hAnsi="Times New Roman" w:cs="Times New Roman"/>
          <w:b/>
          <w:bCs/>
          <w:color w:val="000000"/>
          <w:sz w:val="28"/>
          <w:szCs w:val="28"/>
        </w:rPr>
        <w:t xml:space="preserve">What students will learn in the language A: language and literature </w:t>
      </w:r>
      <w:proofErr w:type="gramStart"/>
      <w:r w:rsidRPr="004E3957">
        <w:rPr>
          <w:rFonts w:ascii="Times New Roman" w:hAnsi="Times New Roman" w:cs="Times New Roman"/>
          <w:b/>
          <w:bCs/>
          <w:color w:val="000000"/>
          <w:sz w:val="28"/>
          <w:szCs w:val="28"/>
        </w:rPr>
        <w:t>course</w:t>
      </w:r>
      <w:proofErr w:type="gramEnd"/>
    </w:p>
    <w:p w:rsidR="003305DB" w:rsidRPr="000826CC" w:rsidRDefault="004E3957" w:rsidP="004E3957">
      <w:pPr>
        <w:pStyle w:val="Default"/>
        <w:rPr>
          <w:rFonts w:ascii="Times New Roman" w:hAnsi="Times New Roman" w:cs="Times New Roman"/>
        </w:rPr>
      </w:pPr>
      <w:r w:rsidRPr="000826CC">
        <w:rPr>
          <w:rFonts w:ascii="Times New Roman" w:hAnsi="Times New Roman" w:cs="Times New Roman"/>
          <w:sz w:val="19"/>
          <w:szCs w:val="19"/>
        </w:rPr>
        <w:t>In the language A: language and literature course students will learn about the complex and dynamic nature of language and explore both its practical and aesthetic dimensions. They will explore the crucial role language plays in communication, reflecting experience and shaping the world. Students will also learn about their own roles as producers of language and develop their productive skills. Throughout the course, students will explore the various ways in which language choices, text types, literary forms and contextual elements all effect meaning. Through close analysis of various text types and literary forms, students will consider their own interpretations, as well as the critical perspectives of others, to explore how such positions are shaped by cultural belief systems and to negotiate meanings for texts. Students will engage in activities that involve them in the process of production and help shape their critical awareness of how texts and their associated visual and audio elements work together to influence the audience/reader and how audiences/readers open up the possibilities of texts. With its focus on a wide variety of communicative acts, the course is meant to develop sensitivity to the foundational nature, and pervasive influence, of language in the world at large.</w:t>
      </w:r>
    </w:p>
    <w:p w:rsidR="003305DB" w:rsidRDefault="003305DB" w:rsidP="003305DB">
      <w:pPr>
        <w:pStyle w:val="Default"/>
      </w:pP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The aims of </w:t>
      </w:r>
      <w:r w:rsidRPr="000826CC">
        <w:rPr>
          <w:rFonts w:ascii="Times New Roman" w:hAnsi="Times New Roman" w:cs="Times New Roman"/>
          <w:b/>
          <w:bCs/>
          <w:color w:val="000000"/>
          <w:sz w:val="19"/>
          <w:szCs w:val="19"/>
        </w:rPr>
        <w:t xml:space="preserve">language A: language and literature </w:t>
      </w:r>
      <w:r w:rsidR="004E3957" w:rsidRPr="000826CC">
        <w:rPr>
          <w:rFonts w:ascii="Times New Roman" w:hAnsi="Times New Roman" w:cs="Times New Roman"/>
          <w:color w:val="000000"/>
          <w:sz w:val="19"/>
          <w:szCs w:val="19"/>
        </w:rPr>
        <w:t xml:space="preserve">at SL and HL, </w:t>
      </w:r>
      <w:r w:rsidRPr="000826CC">
        <w:rPr>
          <w:rFonts w:ascii="Times New Roman" w:hAnsi="Times New Roman" w:cs="Times New Roman"/>
          <w:color w:val="000000"/>
          <w:sz w:val="19"/>
          <w:szCs w:val="19"/>
        </w:rPr>
        <w:t>are to:</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1. </w:t>
      </w:r>
      <w:proofErr w:type="gramStart"/>
      <w:r w:rsidRPr="000826CC">
        <w:rPr>
          <w:rFonts w:ascii="Times New Roman" w:hAnsi="Times New Roman" w:cs="Times New Roman"/>
          <w:color w:val="000000"/>
          <w:sz w:val="19"/>
          <w:szCs w:val="19"/>
        </w:rPr>
        <w:t>introduce</w:t>
      </w:r>
      <w:proofErr w:type="gramEnd"/>
      <w:r w:rsidRPr="000826CC">
        <w:rPr>
          <w:rFonts w:ascii="Times New Roman" w:hAnsi="Times New Roman" w:cs="Times New Roman"/>
          <w:color w:val="000000"/>
          <w:sz w:val="19"/>
          <w:szCs w:val="19"/>
        </w:rPr>
        <w:t xml:space="preserve"> students to a range of texts from different periods, styles and genres</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2. </w:t>
      </w:r>
      <w:proofErr w:type="gramStart"/>
      <w:r w:rsidRPr="000826CC">
        <w:rPr>
          <w:rFonts w:ascii="Times New Roman" w:hAnsi="Times New Roman" w:cs="Times New Roman"/>
          <w:color w:val="000000"/>
          <w:sz w:val="19"/>
          <w:szCs w:val="19"/>
        </w:rPr>
        <w:t>develop</w:t>
      </w:r>
      <w:proofErr w:type="gramEnd"/>
      <w:r w:rsidRPr="000826CC">
        <w:rPr>
          <w:rFonts w:ascii="Times New Roman" w:hAnsi="Times New Roman" w:cs="Times New Roman"/>
          <w:color w:val="000000"/>
          <w:sz w:val="19"/>
          <w:szCs w:val="19"/>
        </w:rPr>
        <w:t xml:space="preserve"> in students the ability to engage in close, detailed analysis of individual texts and make</w:t>
      </w:r>
    </w:p>
    <w:p w:rsidR="003305DB" w:rsidRPr="000826CC" w:rsidRDefault="004E3957"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    </w:t>
      </w:r>
      <w:proofErr w:type="gramStart"/>
      <w:r w:rsidR="003305DB" w:rsidRPr="000826CC">
        <w:rPr>
          <w:rFonts w:ascii="Times New Roman" w:hAnsi="Times New Roman" w:cs="Times New Roman"/>
          <w:color w:val="000000"/>
          <w:sz w:val="19"/>
          <w:szCs w:val="19"/>
        </w:rPr>
        <w:t>relevant</w:t>
      </w:r>
      <w:proofErr w:type="gramEnd"/>
      <w:r w:rsidR="003305DB" w:rsidRPr="000826CC">
        <w:rPr>
          <w:rFonts w:ascii="Times New Roman" w:hAnsi="Times New Roman" w:cs="Times New Roman"/>
          <w:color w:val="000000"/>
          <w:sz w:val="19"/>
          <w:szCs w:val="19"/>
        </w:rPr>
        <w:t xml:space="preserve"> connections</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3. </w:t>
      </w:r>
      <w:proofErr w:type="gramStart"/>
      <w:r w:rsidRPr="000826CC">
        <w:rPr>
          <w:rFonts w:ascii="Times New Roman" w:hAnsi="Times New Roman" w:cs="Times New Roman"/>
          <w:color w:val="000000"/>
          <w:sz w:val="19"/>
          <w:szCs w:val="19"/>
        </w:rPr>
        <w:t>develop</w:t>
      </w:r>
      <w:proofErr w:type="gramEnd"/>
      <w:r w:rsidRPr="000826CC">
        <w:rPr>
          <w:rFonts w:ascii="Times New Roman" w:hAnsi="Times New Roman" w:cs="Times New Roman"/>
          <w:color w:val="000000"/>
          <w:sz w:val="19"/>
          <w:szCs w:val="19"/>
        </w:rPr>
        <w:t xml:space="preserve"> the students’ powers of expression, both in oral and written communication</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4. </w:t>
      </w:r>
      <w:proofErr w:type="gramStart"/>
      <w:r w:rsidRPr="000826CC">
        <w:rPr>
          <w:rFonts w:ascii="Times New Roman" w:hAnsi="Times New Roman" w:cs="Times New Roman"/>
          <w:color w:val="000000"/>
          <w:sz w:val="19"/>
          <w:szCs w:val="19"/>
        </w:rPr>
        <w:t>encourage</w:t>
      </w:r>
      <w:proofErr w:type="gramEnd"/>
      <w:r w:rsidRPr="000826CC">
        <w:rPr>
          <w:rFonts w:ascii="Times New Roman" w:hAnsi="Times New Roman" w:cs="Times New Roman"/>
          <w:color w:val="000000"/>
          <w:sz w:val="19"/>
          <w:szCs w:val="19"/>
        </w:rPr>
        <w:t xml:space="preserve"> students to recognize the importance of the contexts in which texts are written and</w:t>
      </w:r>
    </w:p>
    <w:p w:rsidR="003305DB" w:rsidRPr="000826CC" w:rsidRDefault="004E3957"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    </w:t>
      </w:r>
      <w:proofErr w:type="gramStart"/>
      <w:r w:rsidR="003305DB" w:rsidRPr="000826CC">
        <w:rPr>
          <w:rFonts w:ascii="Times New Roman" w:hAnsi="Times New Roman" w:cs="Times New Roman"/>
          <w:color w:val="000000"/>
          <w:sz w:val="19"/>
          <w:szCs w:val="19"/>
        </w:rPr>
        <w:t>received</w:t>
      </w:r>
      <w:proofErr w:type="gramEnd"/>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5. </w:t>
      </w:r>
      <w:proofErr w:type="gramStart"/>
      <w:r w:rsidRPr="000826CC">
        <w:rPr>
          <w:rFonts w:ascii="Times New Roman" w:hAnsi="Times New Roman" w:cs="Times New Roman"/>
          <w:color w:val="000000"/>
          <w:sz w:val="19"/>
          <w:szCs w:val="19"/>
        </w:rPr>
        <w:t>encourage</w:t>
      </w:r>
      <w:proofErr w:type="gramEnd"/>
      <w:r w:rsidRPr="000826CC">
        <w:rPr>
          <w:rFonts w:ascii="Times New Roman" w:hAnsi="Times New Roman" w:cs="Times New Roman"/>
          <w:color w:val="000000"/>
          <w:sz w:val="19"/>
          <w:szCs w:val="19"/>
        </w:rPr>
        <w:t>, through the study of texts, an appreciation of the different perspectives of people from</w:t>
      </w:r>
    </w:p>
    <w:p w:rsidR="003305DB" w:rsidRPr="000826CC" w:rsidRDefault="004E3957"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    </w:t>
      </w:r>
      <w:proofErr w:type="gramStart"/>
      <w:r w:rsidR="003305DB" w:rsidRPr="000826CC">
        <w:rPr>
          <w:rFonts w:ascii="Times New Roman" w:hAnsi="Times New Roman" w:cs="Times New Roman"/>
          <w:color w:val="000000"/>
          <w:sz w:val="19"/>
          <w:szCs w:val="19"/>
        </w:rPr>
        <w:t>other</w:t>
      </w:r>
      <w:proofErr w:type="gramEnd"/>
      <w:r w:rsidR="003305DB" w:rsidRPr="000826CC">
        <w:rPr>
          <w:rFonts w:ascii="Times New Roman" w:hAnsi="Times New Roman" w:cs="Times New Roman"/>
          <w:color w:val="000000"/>
          <w:sz w:val="19"/>
          <w:szCs w:val="19"/>
        </w:rPr>
        <w:t xml:space="preserve"> cultures, and how these perspectives construct meaning</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6. </w:t>
      </w:r>
      <w:proofErr w:type="gramStart"/>
      <w:r w:rsidRPr="000826CC">
        <w:rPr>
          <w:rFonts w:ascii="Times New Roman" w:hAnsi="Times New Roman" w:cs="Times New Roman"/>
          <w:color w:val="000000"/>
          <w:sz w:val="19"/>
          <w:szCs w:val="19"/>
        </w:rPr>
        <w:t>encourage</w:t>
      </w:r>
      <w:proofErr w:type="gramEnd"/>
      <w:r w:rsidRPr="000826CC">
        <w:rPr>
          <w:rFonts w:ascii="Times New Roman" w:hAnsi="Times New Roman" w:cs="Times New Roman"/>
          <w:color w:val="000000"/>
          <w:sz w:val="19"/>
          <w:szCs w:val="19"/>
        </w:rPr>
        <w:t xml:space="preserve"> students to appreciate the formal, stylistic and aesthetic qualities of texts</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7. </w:t>
      </w:r>
      <w:proofErr w:type="gramStart"/>
      <w:r w:rsidRPr="000826CC">
        <w:rPr>
          <w:rFonts w:ascii="Times New Roman" w:hAnsi="Times New Roman" w:cs="Times New Roman"/>
          <w:color w:val="000000"/>
          <w:sz w:val="19"/>
          <w:szCs w:val="19"/>
        </w:rPr>
        <w:t>promote</w:t>
      </w:r>
      <w:proofErr w:type="gramEnd"/>
      <w:r w:rsidRPr="000826CC">
        <w:rPr>
          <w:rFonts w:ascii="Times New Roman" w:hAnsi="Times New Roman" w:cs="Times New Roman"/>
          <w:color w:val="000000"/>
          <w:sz w:val="19"/>
          <w:szCs w:val="19"/>
        </w:rPr>
        <w:t xml:space="preserve"> in students an enjoyment of, and lifelong intere</w:t>
      </w:r>
      <w:r w:rsidR="004E3957" w:rsidRPr="000826CC">
        <w:rPr>
          <w:rFonts w:ascii="Times New Roman" w:hAnsi="Times New Roman" w:cs="Times New Roman"/>
          <w:color w:val="000000"/>
          <w:sz w:val="19"/>
          <w:szCs w:val="19"/>
        </w:rPr>
        <w:t>st in, language and literature.</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8. </w:t>
      </w:r>
      <w:proofErr w:type="gramStart"/>
      <w:r w:rsidRPr="000826CC">
        <w:rPr>
          <w:rFonts w:ascii="Times New Roman" w:hAnsi="Times New Roman" w:cs="Times New Roman"/>
          <w:color w:val="000000"/>
          <w:sz w:val="19"/>
          <w:szCs w:val="19"/>
        </w:rPr>
        <w:t>develop</w:t>
      </w:r>
      <w:proofErr w:type="gramEnd"/>
      <w:r w:rsidRPr="000826CC">
        <w:rPr>
          <w:rFonts w:ascii="Times New Roman" w:hAnsi="Times New Roman" w:cs="Times New Roman"/>
          <w:color w:val="000000"/>
          <w:sz w:val="19"/>
          <w:szCs w:val="19"/>
        </w:rPr>
        <w:t xml:space="preserve"> in students an understanding of how language, culture and context determine the ways in</w:t>
      </w:r>
    </w:p>
    <w:p w:rsidR="003305DB" w:rsidRPr="000826CC" w:rsidRDefault="004E3957"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    </w:t>
      </w:r>
      <w:proofErr w:type="gramStart"/>
      <w:r w:rsidR="003305DB" w:rsidRPr="000826CC">
        <w:rPr>
          <w:rFonts w:ascii="Times New Roman" w:hAnsi="Times New Roman" w:cs="Times New Roman"/>
          <w:color w:val="000000"/>
          <w:sz w:val="19"/>
          <w:szCs w:val="19"/>
        </w:rPr>
        <w:t>which</w:t>
      </w:r>
      <w:proofErr w:type="gramEnd"/>
      <w:r w:rsidR="003305DB" w:rsidRPr="000826CC">
        <w:rPr>
          <w:rFonts w:ascii="Times New Roman" w:hAnsi="Times New Roman" w:cs="Times New Roman"/>
          <w:color w:val="000000"/>
          <w:sz w:val="19"/>
          <w:szCs w:val="19"/>
        </w:rPr>
        <w:t xml:space="preserve"> meaning is constructed in texts</w:t>
      </w:r>
    </w:p>
    <w:p w:rsidR="003305DB" w:rsidRPr="000826CC" w:rsidRDefault="003305DB" w:rsidP="003305DB">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 xml:space="preserve">9. </w:t>
      </w:r>
      <w:proofErr w:type="gramStart"/>
      <w:r w:rsidRPr="000826CC">
        <w:rPr>
          <w:rFonts w:ascii="Times New Roman" w:hAnsi="Times New Roman" w:cs="Times New Roman"/>
          <w:color w:val="000000"/>
          <w:sz w:val="19"/>
          <w:szCs w:val="19"/>
        </w:rPr>
        <w:t>encourage</w:t>
      </w:r>
      <w:proofErr w:type="gramEnd"/>
      <w:r w:rsidRPr="000826CC">
        <w:rPr>
          <w:rFonts w:ascii="Times New Roman" w:hAnsi="Times New Roman" w:cs="Times New Roman"/>
          <w:color w:val="000000"/>
          <w:sz w:val="19"/>
          <w:szCs w:val="19"/>
        </w:rPr>
        <w:t xml:space="preserve"> students to think critically about the different interactions between text, audience and</w:t>
      </w:r>
    </w:p>
    <w:p w:rsidR="003305DB" w:rsidRPr="000826CC" w:rsidRDefault="004E3957" w:rsidP="003305DB">
      <w:pPr>
        <w:pStyle w:val="Default"/>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003305DB" w:rsidRPr="000826CC">
        <w:rPr>
          <w:rFonts w:ascii="Times New Roman" w:hAnsi="Times New Roman" w:cs="Times New Roman"/>
          <w:sz w:val="19"/>
          <w:szCs w:val="19"/>
        </w:rPr>
        <w:t>purpose</w:t>
      </w:r>
      <w:proofErr w:type="gramEnd"/>
      <w:r w:rsidR="003305DB" w:rsidRPr="000826CC">
        <w:rPr>
          <w:rFonts w:ascii="Times New Roman" w:hAnsi="Times New Roman" w:cs="Times New Roman"/>
          <w:sz w:val="19"/>
          <w:szCs w:val="19"/>
        </w:rPr>
        <w:t>.</w:t>
      </w:r>
    </w:p>
    <w:p w:rsidR="004E3957" w:rsidRPr="004E3957" w:rsidRDefault="004E3957" w:rsidP="004E3957">
      <w:pPr>
        <w:autoSpaceDE w:val="0"/>
        <w:autoSpaceDN w:val="0"/>
        <w:adjustRightInd w:val="0"/>
        <w:spacing w:after="0" w:line="240" w:lineRule="auto"/>
        <w:rPr>
          <w:rFonts w:ascii="Myriad Pro" w:hAnsi="Myriad Pro" w:cs="Myriad Pro"/>
          <w:color w:val="000000"/>
          <w:sz w:val="24"/>
          <w:szCs w:val="24"/>
        </w:rPr>
      </w:pPr>
    </w:p>
    <w:p w:rsidR="004E3957" w:rsidRPr="000826CC" w:rsidRDefault="004E3957" w:rsidP="004E3957">
      <w:pPr>
        <w:autoSpaceDE w:val="0"/>
        <w:autoSpaceDN w:val="0"/>
        <w:adjustRightInd w:val="0"/>
        <w:spacing w:after="0" w:line="240" w:lineRule="auto"/>
        <w:rPr>
          <w:rFonts w:ascii="Times New Roman" w:hAnsi="Times New Roman" w:cs="Times New Roman"/>
          <w:b/>
          <w:sz w:val="19"/>
          <w:szCs w:val="19"/>
        </w:rPr>
      </w:pPr>
      <w:r w:rsidRPr="000826CC">
        <w:rPr>
          <w:rFonts w:ascii="Times New Roman" w:hAnsi="Times New Roman" w:cs="Times New Roman"/>
          <w:b/>
          <w:sz w:val="19"/>
          <w:szCs w:val="19"/>
        </w:rPr>
        <w:t xml:space="preserve">There are four assessment objectives at SL and at HL for the </w:t>
      </w:r>
      <w:r w:rsidRPr="000826CC">
        <w:rPr>
          <w:rFonts w:ascii="Times New Roman" w:hAnsi="Times New Roman" w:cs="Times New Roman"/>
          <w:b/>
          <w:bCs/>
          <w:sz w:val="19"/>
          <w:szCs w:val="19"/>
        </w:rPr>
        <w:t xml:space="preserve">language A: language and literature </w:t>
      </w:r>
      <w:r w:rsidRPr="000826CC">
        <w:rPr>
          <w:rFonts w:ascii="Times New Roman" w:hAnsi="Times New Roman" w:cs="Times New Roman"/>
          <w:b/>
          <w:sz w:val="19"/>
          <w:szCs w:val="19"/>
        </w:rPr>
        <w:t>course.</w:t>
      </w:r>
    </w:p>
    <w:p w:rsidR="004E3957" w:rsidRPr="000826CC" w:rsidRDefault="004E3957" w:rsidP="004E3957">
      <w:pPr>
        <w:autoSpaceDE w:val="0"/>
        <w:autoSpaceDN w:val="0"/>
        <w:adjustRightInd w:val="0"/>
        <w:spacing w:after="0" w:line="240" w:lineRule="auto"/>
        <w:rPr>
          <w:rFonts w:ascii="Times New Roman" w:hAnsi="Times New Roman" w:cs="Times New Roman"/>
          <w:b/>
          <w:sz w:val="19"/>
          <w:szCs w:val="19"/>
        </w:rPr>
      </w:pPr>
      <w:r w:rsidRPr="000826CC">
        <w:rPr>
          <w:rFonts w:ascii="Times New Roman" w:hAnsi="Times New Roman" w:cs="Times New Roman"/>
          <w:b/>
          <w:sz w:val="19"/>
          <w:szCs w:val="19"/>
        </w:rPr>
        <w:t>1. Knowledge and understanding</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knowledge and understanding of a range of texts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understanding of the use of language, structure, technique and style</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 critical understanding of the various ways in which the reader constructs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Pr="000826CC">
        <w:rPr>
          <w:rFonts w:ascii="Times New Roman" w:hAnsi="Times New Roman" w:cs="Times New Roman"/>
          <w:sz w:val="19"/>
          <w:szCs w:val="19"/>
        </w:rPr>
        <w:t>meaning</w:t>
      </w:r>
      <w:proofErr w:type="gramEnd"/>
      <w:r w:rsidRPr="000826CC">
        <w:rPr>
          <w:rFonts w:ascii="Times New Roman" w:hAnsi="Times New Roman" w:cs="Times New Roman"/>
          <w:sz w:val="19"/>
          <w:szCs w:val="19"/>
        </w:rPr>
        <w:t xml:space="preserve"> and of how context influences this constructed meaning</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understanding of how different perspectives influence the reading of a text</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p>
    <w:p w:rsidR="004E3957" w:rsidRPr="000826CC" w:rsidRDefault="004E3957" w:rsidP="004E3957">
      <w:pPr>
        <w:autoSpaceDE w:val="0"/>
        <w:autoSpaceDN w:val="0"/>
        <w:adjustRightInd w:val="0"/>
        <w:spacing w:after="0" w:line="240" w:lineRule="auto"/>
        <w:rPr>
          <w:rFonts w:ascii="Times New Roman" w:hAnsi="Times New Roman" w:cs="Times New Roman"/>
          <w:b/>
          <w:sz w:val="19"/>
          <w:szCs w:val="19"/>
        </w:rPr>
      </w:pPr>
      <w:r w:rsidRPr="000826CC">
        <w:rPr>
          <w:rFonts w:ascii="Times New Roman" w:hAnsi="Times New Roman" w:cs="Times New Roman"/>
          <w:b/>
          <w:sz w:val="19"/>
          <w:szCs w:val="19"/>
        </w:rPr>
        <w:t>2. Application and analysis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choose a text type appropriate to the purpose required</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use terminology relevant to the various text types studied</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analyse the effects of language, structure, technique and style on the</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Pr="000826CC">
        <w:rPr>
          <w:rFonts w:ascii="Times New Roman" w:hAnsi="Times New Roman" w:cs="Times New Roman"/>
          <w:sz w:val="19"/>
          <w:szCs w:val="19"/>
        </w:rPr>
        <w:t>reader</w:t>
      </w:r>
      <w:proofErr w:type="gramEnd"/>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awareness of the ways in which the production and reception of texts contribute</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Pr="000826CC">
        <w:rPr>
          <w:rFonts w:ascii="Times New Roman" w:hAnsi="Times New Roman" w:cs="Times New Roman"/>
          <w:sz w:val="19"/>
          <w:szCs w:val="19"/>
        </w:rPr>
        <w:t>to</w:t>
      </w:r>
      <w:proofErr w:type="gramEnd"/>
      <w:r w:rsidRPr="000826CC">
        <w:rPr>
          <w:rFonts w:ascii="Times New Roman" w:hAnsi="Times New Roman" w:cs="Times New Roman"/>
          <w:sz w:val="19"/>
          <w:szCs w:val="19"/>
        </w:rPr>
        <w:t xml:space="preserve"> their meanings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substantiate and justify ideas with relevant examples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p>
    <w:p w:rsidR="004E3957" w:rsidRPr="000826CC" w:rsidRDefault="004E3957" w:rsidP="004E3957">
      <w:pPr>
        <w:autoSpaceDE w:val="0"/>
        <w:autoSpaceDN w:val="0"/>
        <w:adjustRightInd w:val="0"/>
        <w:spacing w:after="0" w:line="240" w:lineRule="auto"/>
        <w:rPr>
          <w:rFonts w:ascii="Times New Roman" w:hAnsi="Times New Roman" w:cs="Times New Roman"/>
          <w:b/>
          <w:sz w:val="19"/>
          <w:szCs w:val="19"/>
        </w:rPr>
      </w:pPr>
      <w:r w:rsidRPr="000826CC">
        <w:rPr>
          <w:rFonts w:ascii="Times New Roman" w:hAnsi="Times New Roman" w:cs="Times New Roman"/>
          <w:b/>
          <w:sz w:val="19"/>
          <w:szCs w:val="19"/>
        </w:rPr>
        <w:t>3. Synthesis and evaluation</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compare and contrast the formal elements, content and context of</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Pr="000826CC">
        <w:rPr>
          <w:rFonts w:ascii="Times New Roman" w:hAnsi="Times New Roman" w:cs="Times New Roman"/>
          <w:sz w:val="19"/>
          <w:szCs w:val="19"/>
        </w:rPr>
        <w:t>texts</w:t>
      </w:r>
      <w:proofErr w:type="gramEnd"/>
    </w:p>
    <w:p w:rsidR="00E578F0"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Discuss the different ways in which language and image </w:t>
      </w:r>
      <w:r w:rsidR="00E578F0" w:rsidRPr="000826CC">
        <w:rPr>
          <w:rFonts w:ascii="Times New Roman" w:hAnsi="Times New Roman" w:cs="Times New Roman"/>
          <w:sz w:val="19"/>
          <w:szCs w:val="19"/>
        </w:rPr>
        <w:t>may be used in a range of text</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evaluate conflicting viewpoints within and about a text</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r w:rsidRPr="000826CC">
        <w:rPr>
          <w:rFonts w:ascii="Times New Roman" w:hAnsi="Times New Roman" w:cs="Times New Roman"/>
          <w:b/>
          <w:bCs/>
          <w:sz w:val="19"/>
          <w:szCs w:val="19"/>
        </w:rPr>
        <w:t xml:space="preserve">At HL only: </w:t>
      </w:r>
      <w:r w:rsidRPr="000826CC">
        <w:rPr>
          <w:rFonts w:ascii="Times New Roman" w:hAnsi="Times New Roman" w:cs="Times New Roman"/>
          <w:sz w:val="19"/>
          <w:szCs w:val="19"/>
        </w:rPr>
        <w:t xml:space="preserve">Produce a critical response </w:t>
      </w:r>
      <w:r w:rsidR="000826CC">
        <w:rPr>
          <w:rFonts w:ascii="Times New Roman" w:hAnsi="Times New Roman" w:cs="Times New Roman"/>
          <w:sz w:val="19"/>
          <w:szCs w:val="19"/>
        </w:rPr>
        <w:t xml:space="preserve">(essay) </w:t>
      </w:r>
      <w:r w:rsidRPr="000826CC">
        <w:rPr>
          <w:rFonts w:ascii="Times New Roman" w:hAnsi="Times New Roman" w:cs="Times New Roman"/>
          <w:sz w:val="19"/>
          <w:szCs w:val="19"/>
        </w:rPr>
        <w:t>evaluating some aspects of text, context and meaning</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p>
    <w:p w:rsidR="004E3957" w:rsidRPr="000826CC" w:rsidRDefault="004E3957" w:rsidP="004E3957">
      <w:pPr>
        <w:autoSpaceDE w:val="0"/>
        <w:autoSpaceDN w:val="0"/>
        <w:adjustRightInd w:val="0"/>
        <w:spacing w:after="0" w:line="240" w:lineRule="auto"/>
        <w:rPr>
          <w:rFonts w:ascii="Times New Roman" w:hAnsi="Times New Roman" w:cs="Times New Roman"/>
          <w:b/>
          <w:sz w:val="19"/>
          <w:szCs w:val="19"/>
        </w:rPr>
      </w:pPr>
      <w:r w:rsidRPr="000826CC">
        <w:rPr>
          <w:rFonts w:ascii="Times New Roman" w:hAnsi="Times New Roman" w:cs="Times New Roman"/>
          <w:b/>
          <w:sz w:val="19"/>
          <w:szCs w:val="19"/>
        </w:rPr>
        <w:t>4. Selection and use of appropriate presentation and language skills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express ideas clearly and with fluency in both written and oral</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Pr="000826CC">
        <w:rPr>
          <w:rFonts w:ascii="Times New Roman" w:hAnsi="Times New Roman" w:cs="Times New Roman"/>
          <w:sz w:val="19"/>
          <w:szCs w:val="19"/>
        </w:rPr>
        <w:t>communication</w:t>
      </w:r>
      <w:proofErr w:type="gramEnd"/>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use the oral and written forms of the language, in a range of styles,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xml:space="preserve">   </w:t>
      </w:r>
      <w:proofErr w:type="gramStart"/>
      <w:r w:rsidRPr="000826CC">
        <w:rPr>
          <w:rFonts w:ascii="Times New Roman" w:hAnsi="Times New Roman" w:cs="Times New Roman"/>
          <w:sz w:val="19"/>
          <w:szCs w:val="19"/>
        </w:rPr>
        <w:t>registers</w:t>
      </w:r>
      <w:proofErr w:type="gramEnd"/>
      <w:r w:rsidRPr="000826CC">
        <w:rPr>
          <w:rFonts w:ascii="Times New Roman" w:hAnsi="Times New Roman" w:cs="Times New Roman"/>
          <w:sz w:val="19"/>
          <w:szCs w:val="19"/>
        </w:rPr>
        <w:t xml:space="preserve"> and situations</w:t>
      </w:r>
    </w:p>
    <w:p w:rsidR="004E3957" w:rsidRPr="000826CC" w:rsidRDefault="004E3957" w:rsidP="004E3957">
      <w:pPr>
        <w:autoSpaceDE w:val="0"/>
        <w:autoSpaceDN w:val="0"/>
        <w:adjustRightInd w:val="0"/>
        <w:spacing w:after="0" w:line="240" w:lineRule="auto"/>
        <w:rPr>
          <w:rFonts w:ascii="Times New Roman" w:hAnsi="Times New Roman" w:cs="Times New Roman"/>
          <w:sz w:val="19"/>
          <w:szCs w:val="19"/>
        </w:rPr>
      </w:pPr>
      <w:r w:rsidRPr="000826CC">
        <w:rPr>
          <w:rFonts w:ascii="Times New Roman" w:hAnsi="Times New Roman" w:cs="Times New Roman"/>
          <w:sz w:val="19"/>
          <w:szCs w:val="19"/>
        </w:rPr>
        <w:t>– Demonstrate an ability to discuss and analyse texts in a focused and logical manner</w:t>
      </w:r>
    </w:p>
    <w:p w:rsidR="004E3957" w:rsidRDefault="004E3957" w:rsidP="004E3957">
      <w:pPr>
        <w:autoSpaceDE w:val="0"/>
        <w:autoSpaceDN w:val="0"/>
        <w:adjustRightInd w:val="0"/>
        <w:spacing w:after="0" w:line="240" w:lineRule="auto"/>
        <w:rPr>
          <w:rFonts w:ascii="MyriadPro-Regular" w:hAnsi="MyriadPro-Regular" w:cs="MyriadPro-Regular"/>
          <w:sz w:val="19"/>
          <w:szCs w:val="19"/>
        </w:rPr>
      </w:pPr>
    </w:p>
    <w:p w:rsidR="004E3957" w:rsidRPr="004E3957" w:rsidRDefault="004E3957" w:rsidP="004E3957">
      <w:pPr>
        <w:autoSpaceDE w:val="0"/>
        <w:autoSpaceDN w:val="0"/>
        <w:adjustRightInd w:val="0"/>
        <w:spacing w:after="0" w:line="240" w:lineRule="auto"/>
        <w:rPr>
          <w:rFonts w:ascii="Myriad Pro" w:hAnsi="Myriad Pro" w:cs="Myriad Pro"/>
          <w:color w:val="000000"/>
          <w:sz w:val="24"/>
          <w:szCs w:val="24"/>
        </w:rPr>
      </w:pPr>
    </w:p>
    <w:tbl>
      <w:tblPr>
        <w:tblpPr w:leftFromText="180" w:rightFromText="180" w:vertAnchor="text" w:horzAnchor="margin" w:tblpY="-48"/>
        <w:tblW w:w="0" w:type="auto"/>
        <w:tblBorders>
          <w:top w:val="nil"/>
          <w:left w:val="nil"/>
          <w:bottom w:val="nil"/>
          <w:right w:val="nil"/>
        </w:tblBorders>
        <w:tblLayout w:type="fixed"/>
        <w:tblLook w:val="0000" w:firstRow="0" w:lastRow="0" w:firstColumn="0" w:lastColumn="0" w:noHBand="0" w:noVBand="0"/>
      </w:tblPr>
      <w:tblGrid>
        <w:gridCol w:w="4181"/>
        <w:gridCol w:w="3739"/>
      </w:tblGrid>
      <w:tr w:rsidR="00E578F0" w:rsidRPr="004E3957" w:rsidTr="00E578F0">
        <w:trPr>
          <w:trHeight w:val="108"/>
        </w:trPr>
        <w:tc>
          <w:tcPr>
            <w:tcW w:w="4181"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c>
          <w:tcPr>
            <w:tcW w:w="3739"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r>
      <w:tr w:rsidR="00E578F0" w:rsidRPr="004E3957" w:rsidTr="00E578F0">
        <w:trPr>
          <w:trHeight w:val="688"/>
        </w:trPr>
        <w:tc>
          <w:tcPr>
            <w:tcW w:w="4181"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c>
          <w:tcPr>
            <w:tcW w:w="3739"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r>
      <w:tr w:rsidR="00E578F0" w:rsidRPr="004E3957" w:rsidTr="00E578F0">
        <w:trPr>
          <w:trHeight w:val="398"/>
        </w:trPr>
        <w:tc>
          <w:tcPr>
            <w:tcW w:w="4181"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c>
          <w:tcPr>
            <w:tcW w:w="3739"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r>
      <w:tr w:rsidR="00E578F0" w:rsidRPr="004E3957" w:rsidTr="00E578F0">
        <w:trPr>
          <w:trHeight w:val="1268"/>
        </w:trPr>
        <w:tc>
          <w:tcPr>
            <w:tcW w:w="4181"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c>
          <w:tcPr>
            <w:tcW w:w="3739" w:type="dxa"/>
          </w:tcPr>
          <w:p w:rsidR="00E578F0" w:rsidRPr="004E3957" w:rsidRDefault="00E578F0" w:rsidP="00E578F0">
            <w:pPr>
              <w:autoSpaceDE w:val="0"/>
              <w:autoSpaceDN w:val="0"/>
              <w:adjustRightInd w:val="0"/>
              <w:spacing w:after="0" w:line="240" w:lineRule="auto"/>
              <w:rPr>
                <w:rFonts w:ascii="Myriad Pro" w:hAnsi="Myriad Pro" w:cs="Myriad Pro"/>
                <w:color w:val="000000"/>
                <w:sz w:val="19"/>
                <w:szCs w:val="19"/>
              </w:rPr>
            </w:pPr>
          </w:p>
        </w:tc>
      </w:tr>
    </w:tbl>
    <w:tbl>
      <w:tblPr>
        <w:tblStyle w:val="TableGrid"/>
        <w:tblpPr w:leftFromText="180" w:rightFromText="180" w:vertAnchor="text" w:horzAnchor="margin" w:tblpY="-33"/>
        <w:tblW w:w="0" w:type="auto"/>
        <w:tblLook w:val="04A0" w:firstRow="1" w:lastRow="0" w:firstColumn="1" w:lastColumn="0" w:noHBand="0" w:noVBand="1"/>
      </w:tblPr>
      <w:tblGrid>
        <w:gridCol w:w="7735"/>
        <w:gridCol w:w="1615"/>
      </w:tblGrid>
      <w:tr w:rsidR="00E578F0" w:rsidTr="00E578F0">
        <w:tc>
          <w:tcPr>
            <w:tcW w:w="7735" w:type="dxa"/>
          </w:tcPr>
          <w:p w:rsidR="00E578F0" w:rsidRPr="00E578F0" w:rsidRDefault="00E578F0" w:rsidP="00E578F0">
            <w:pPr>
              <w:autoSpaceDE w:val="0"/>
              <w:autoSpaceDN w:val="0"/>
              <w:adjustRightInd w:val="0"/>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497"/>
            </w:tblGrid>
            <w:tr w:rsidR="00E578F0" w:rsidRPr="00E578F0">
              <w:trPr>
                <w:trHeight w:val="108"/>
              </w:trPr>
              <w:tc>
                <w:tcPr>
                  <w:tcW w:w="0" w:type="auto"/>
                </w:tcPr>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24"/>
                      <w:szCs w:val="24"/>
                    </w:rPr>
                  </w:pPr>
                  <w:r w:rsidRPr="005866D8">
                    <w:rPr>
                      <w:rFonts w:ascii="Myriad Pro" w:hAnsi="Myriad Pro" w:cs="Myriad Pro"/>
                      <w:b/>
                      <w:bCs/>
                      <w:color w:val="000000"/>
                      <w:sz w:val="24"/>
                      <w:szCs w:val="24"/>
                    </w:rPr>
                    <w:t xml:space="preserve">SL </w:t>
                  </w:r>
                  <w:r w:rsidRPr="00E578F0">
                    <w:rPr>
                      <w:rFonts w:ascii="Myriad Pro" w:hAnsi="Myriad Pro" w:cs="Myriad Pro"/>
                      <w:b/>
                      <w:bCs/>
                      <w:color w:val="000000"/>
                      <w:sz w:val="24"/>
                      <w:szCs w:val="24"/>
                    </w:rPr>
                    <w:t>Assessment component</w:t>
                  </w:r>
                  <w:r w:rsidRPr="005866D8">
                    <w:rPr>
                      <w:rFonts w:ascii="Myriad Pro" w:hAnsi="Myriad Pro" w:cs="Myriad Pro"/>
                      <w:b/>
                      <w:bCs/>
                      <w:color w:val="000000"/>
                      <w:sz w:val="24"/>
                      <w:szCs w:val="24"/>
                    </w:rPr>
                    <w:t>s</w:t>
                  </w:r>
                </w:p>
              </w:tc>
            </w:tr>
          </w:tbl>
          <w:p w:rsidR="00E578F0" w:rsidRDefault="00E578F0" w:rsidP="00E578F0">
            <w:pPr>
              <w:autoSpaceDE w:val="0"/>
              <w:autoSpaceDN w:val="0"/>
              <w:adjustRightInd w:val="0"/>
              <w:rPr>
                <w:rFonts w:ascii="MyriadPro-Regular" w:hAnsi="MyriadPro-Regular" w:cs="MyriadPro-Regular"/>
                <w:sz w:val="19"/>
                <w:szCs w:val="19"/>
              </w:rPr>
            </w:pPr>
          </w:p>
        </w:tc>
        <w:tc>
          <w:tcPr>
            <w:tcW w:w="1615" w:type="dxa"/>
          </w:tcPr>
          <w:p w:rsidR="00E578F0" w:rsidRDefault="00E578F0" w:rsidP="00E578F0">
            <w:pPr>
              <w:autoSpaceDE w:val="0"/>
              <w:autoSpaceDN w:val="0"/>
              <w:adjustRightInd w:val="0"/>
              <w:rPr>
                <w:rFonts w:ascii="MyriadPro-Regular" w:hAnsi="MyriadPro-Regular" w:cs="MyriadPro-Regular"/>
                <w:b/>
                <w:sz w:val="19"/>
                <w:szCs w:val="19"/>
              </w:rPr>
            </w:pPr>
          </w:p>
          <w:p w:rsidR="00E578F0" w:rsidRPr="005866D8" w:rsidRDefault="00E578F0" w:rsidP="00E578F0">
            <w:pPr>
              <w:autoSpaceDE w:val="0"/>
              <w:autoSpaceDN w:val="0"/>
              <w:adjustRightInd w:val="0"/>
              <w:rPr>
                <w:rFonts w:ascii="MyriadPro-Regular" w:hAnsi="MyriadPro-Regular" w:cs="MyriadPro-Regular"/>
                <w:b/>
                <w:sz w:val="24"/>
                <w:szCs w:val="24"/>
              </w:rPr>
            </w:pPr>
            <w:r w:rsidRPr="005866D8">
              <w:rPr>
                <w:rFonts w:ascii="MyriadPro-Regular" w:hAnsi="MyriadPro-Regular" w:cs="MyriadPro-Regular"/>
                <w:b/>
                <w:sz w:val="24"/>
                <w:szCs w:val="24"/>
              </w:rPr>
              <w:t>Weighting</w:t>
            </w:r>
          </w:p>
        </w:tc>
      </w:tr>
      <w:tr w:rsidR="00E578F0" w:rsidTr="00E578F0">
        <w:tc>
          <w:tcPr>
            <w:tcW w:w="7735" w:type="dxa"/>
          </w:tcPr>
          <w:p w:rsidR="00E578F0" w:rsidRPr="00E578F0" w:rsidRDefault="00E578F0" w:rsidP="00E578F0">
            <w:pPr>
              <w:autoSpaceDE w:val="0"/>
              <w:autoSpaceDN w:val="0"/>
              <w:adjustRightInd w:val="0"/>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19"/>
            </w:tblGrid>
            <w:tr w:rsidR="00E578F0" w:rsidRPr="00E578F0">
              <w:trPr>
                <w:trHeight w:val="688"/>
              </w:trPr>
              <w:tc>
                <w:tcPr>
                  <w:tcW w:w="0" w:type="auto"/>
                </w:tcPr>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b/>
                      <w:bCs/>
                      <w:color w:val="000000"/>
                      <w:sz w:val="19"/>
                      <w:szCs w:val="19"/>
                    </w:rPr>
                    <w:t>External assessment (3 hours)</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b/>
                      <w:bCs/>
                      <w:color w:val="000000"/>
                      <w:sz w:val="19"/>
                      <w:szCs w:val="19"/>
                    </w:rPr>
                    <w:t>Paper 1: Guided textual analysis (1 hour 15 minutes)</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color w:val="000000"/>
                      <w:sz w:val="19"/>
                      <w:szCs w:val="19"/>
                    </w:rPr>
                    <w:t>The paper consists of two non-literary passages, from two different text types, each accompanied by a question. Students choose one passage and write an analysis of it. (20 marks)</w:t>
                  </w:r>
                </w:p>
              </w:tc>
            </w:tr>
          </w:tbl>
          <w:p w:rsidR="00E578F0" w:rsidRDefault="00E578F0" w:rsidP="00E578F0">
            <w:pPr>
              <w:autoSpaceDE w:val="0"/>
              <w:autoSpaceDN w:val="0"/>
              <w:adjustRightInd w:val="0"/>
              <w:rPr>
                <w:rFonts w:ascii="MyriadPro-Regular" w:hAnsi="MyriadPro-Regular" w:cs="MyriadPro-Regular"/>
                <w:sz w:val="19"/>
                <w:szCs w:val="19"/>
              </w:rPr>
            </w:pPr>
          </w:p>
        </w:tc>
        <w:tc>
          <w:tcPr>
            <w:tcW w:w="1615" w:type="dxa"/>
          </w:tcPr>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35%</w:t>
            </w:r>
          </w:p>
        </w:tc>
      </w:tr>
      <w:tr w:rsidR="00E578F0" w:rsidTr="00E578F0">
        <w:tc>
          <w:tcPr>
            <w:tcW w:w="7735" w:type="dxa"/>
          </w:tcPr>
          <w:p w:rsidR="00E578F0" w:rsidRPr="00E578F0" w:rsidRDefault="00E578F0" w:rsidP="00E578F0">
            <w:pPr>
              <w:autoSpaceDE w:val="0"/>
              <w:autoSpaceDN w:val="0"/>
              <w:adjustRightInd w:val="0"/>
              <w:rPr>
                <w:rFonts w:ascii="Myriad Pro" w:hAnsi="Myriad Pro" w:cs="Myriad Pro"/>
                <w:b/>
                <w:color w:val="000000"/>
                <w:sz w:val="20"/>
                <w:szCs w:val="20"/>
              </w:rPr>
            </w:pPr>
            <w:r w:rsidRPr="00E578F0">
              <w:rPr>
                <w:rFonts w:ascii="Myriad Pro" w:hAnsi="Myriad Pro" w:cs="Myriad Pro"/>
                <w:b/>
                <w:color w:val="000000"/>
                <w:sz w:val="20"/>
                <w:szCs w:val="20"/>
              </w:rPr>
              <w:t>External Assessment</w:t>
            </w:r>
          </w:p>
          <w:tbl>
            <w:tblPr>
              <w:tblW w:w="0" w:type="auto"/>
              <w:tblBorders>
                <w:top w:val="nil"/>
                <w:left w:val="nil"/>
                <w:bottom w:val="nil"/>
                <w:right w:val="nil"/>
              </w:tblBorders>
              <w:tblLook w:val="0000" w:firstRow="0" w:lastRow="0" w:firstColumn="0" w:lastColumn="0" w:noHBand="0" w:noVBand="0"/>
            </w:tblPr>
            <w:tblGrid>
              <w:gridCol w:w="7519"/>
            </w:tblGrid>
            <w:tr w:rsidR="00E578F0" w:rsidRPr="00E578F0">
              <w:trPr>
                <w:trHeight w:val="398"/>
              </w:trPr>
              <w:tc>
                <w:tcPr>
                  <w:tcW w:w="0" w:type="auto"/>
                </w:tcPr>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b/>
                      <w:bCs/>
                      <w:color w:val="000000"/>
                      <w:sz w:val="19"/>
                      <w:szCs w:val="19"/>
                    </w:rPr>
                    <w:t>Paper 2: Comparative essay (1 hour 45 minutes)</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color w:val="000000"/>
                      <w:sz w:val="19"/>
                      <w:szCs w:val="19"/>
                    </w:rPr>
                    <w:t>The paper consists of four general questions. In response to one question students write a comparative essay based on two works studied in the course. (30 marks)</w:t>
                  </w:r>
                </w:p>
              </w:tc>
            </w:tr>
          </w:tbl>
          <w:p w:rsidR="00E578F0" w:rsidRDefault="00E578F0" w:rsidP="00E578F0">
            <w:pPr>
              <w:autoSpaceDE w:val="0"/>
              <w:autoSpaceDN w:val="0"/>
              <w:adjustRightInd w:val="0"/>
              <w:rPr>
                <w:rFonts w:ascii="MyriadPro-Regular" w:hAnsi="MyriadPro-Regular" w:cs="MyriadPro-Regular"/>
                <w:sz w:val="19"/>
                <w:szCs w:val="19"/>
              </w:rPr>
            </w:pPr>
          </w:p>
        </w:tc>
        <w:tc>
          <w:tcPr>
            <w:tcW w:w="1615" w:type="dxa"/>
          </w:tcPr>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35%</w:t>
            </w:r>
          </w:p>
        </w:tc>
      </w:tr>
      <w:tr w:rsidR="00E578F0" w:rsidTr="00E578F0">
        <w:tc>
          <w:tcPr>
            <w:tcW w:w="7735" w:type="dxa"/>
          </w:tcPr>
          <w:p w:rsidR="00E578F0" w:rsidRPr="00E578F0" w:rsidRDefault="00E578F0" w:rsidP="00E578F0">
            <w:pPr>
              <w:autoSpaceDE w:val="0"/>
              <w:autoSpaceDN w:val="0"/>
              <w:adjustRightInd w:val="0"/>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19"/>
            </w:tblGrid>
            <w:tr w:rsidR="00E578F0" w:rsidRPr="00E578F0">
              <w:trPr>
                <w:trHeight w:val="1268"/>
              </w:trPr>
              <w:tc>
                <w:tcPr>
                  <w:tcW w:w="0" w:type="auto"/>
                </w:tcPr>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b/>
                      <w:bCs/>
                      <w:color w:val="000000"/>
                      <w:sz w:val="19"/>
                      <w:szCs w:val="19"/>
                    </w:rPr>
                    <w:t xml:space="preserve">Internal assessment </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color w:val="000000"/>
                      <w:sz w:val="19"/>
                      <w:szCs w:val="19"/>
                    </w:rPr>
                    <w:t>This component consists of an individual oral which is internally assessed by the teacher and externally moderated by the IB at the end of the course.</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b/>
                      <w:bCs/>
                      <w:color w:val="000000"/>
                      <w:sz w:val="19"/>
                      <w:szCs w:val="19"/>
                    </w:rPr>
                    <w:t>Individual oral (15 minutes)</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color w:val="000000"/>
                      <w:sz w:val="19"/>
                      <w:szCs w:val="19"/>
                    </w:rPr>
                    <w:t>Supported by an extract from one non-literary text and one from a literary work, students will offer a prepared response of 10 minutes, followed by 5 minutes of questions by the teacher, to the following prompt:</w:t>
                  </w:r>
                </w:p>
                <w:p w:rsidR="00E578F0" w:rsidRPr="00E578F0" w:rsidRDefault="00E578F0" w:rsidP="00F36205">
                  <w:pPr>
                    <w:framePr w:hSpace="180" w:wrap="around" w:vAnchor="text" w:hAnchor="margin" w:y="-33"/>
                    <w:autoSpaceDE w:val="0"/>
                    <w:autoSpaceDN w:val="0"/>
                    <w:adjustRightInd w:val="0"/>
                    <w:spacing w:after="0" w:line="240" w:lineRule="auto"/>
                    <w:rPr>
                      <w:rFonts w:ascii="Myriad Pro" w:hAnsi="Myriad Pro" w:cs="Myriad Pro"/>
                      <w:color w:val="000000"/>
                      <w:sz w:val="19"/>
                      <w:szCs w:val="19"/>
                    </w:rPr>
                  </w:pPr>
                  <w:r w:rsidRPr="00E578F0">
                    <w:rPr>
                      <w:rFonts w:ascii="Myriad Pro" w:hAnsi="Myriad Pro" w:cs="Myriad Pro"/>
                      <w:color w:val="000000"/>
                      <w:sz w:val="19"/>
                      <w:szCs w:val="19"/>
                    </w:rPr>
                    <w:t>Examine the ways in which the global issue of your choice is presented through the content and form of two of the texts that you have studied. (40 marks)</w:t>
                  </w:r>
                </w:p>
              </w:tc>
            </w:tr>
          </w:tbl>
          <w:p w:rsidR="00E578F0" w:rsidRDefault="00E578F0" w:rsidP="00E578F0">
            <w:pPr>
              <w:autoSpaceDE w:val="0"/>
              <w:autoSpaceDN w:val="0"/>
              <w:adjustRightInd w:val="0"/>
              <w:rPr>
                <w:rFonts w:ascii="MyriadPro-Regular" w:hAnsi="MyriadPro-Regular" w:cs="MyriadPro-Regular"/>
                <w:sz w:val="19"/>
                <w:szCs w:val="19"/>
              </w:rPr>
            </w:pPr>
          </w:p>
        </w:tc>
        <w:tc>
          <w:tcPr>
            <w:tcW w:w="1615" w:type="dxa"/>
          </w:tcPr>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p>
          <w:p w:rsidR="00E578F0" w:rsidRDefault="00E578F0" w:rsidP="00E578F0">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30%</w:t>
            </w:r>
          </w:p>
        </w:tc>
      </w:tr>
    </w:tbl>
    <w:tbl>
      <w:tblPr>
        <w:tblStyle w:val="TableGrid"/>
        <w:tblpPr w:leftFromText="180" w:rightFromText="180" w:horzAnchor="margin" w:tblpY="-12484"/>
        <w:tblW w:w="0" w:type="auto"/>
        <w:tblLook w:val="04A0" w:firstRow="1" w:lastRow="0" w:firstColumn="1" w:lastColumn="0" w:noHBand="0" w:noVBand="1"/>
      </w:tblPr>
      <w:tblGrid>
        <w:gridCol w:w="7735"/>
        <w:gridCol w:w="1615"/>
      </w:tblGrid>
      <w:tr w:rsidR="005866D8" w:rsidTr="005866D8">
        <w:tc>
          <w:tcPr>
            <w:tcW w:w="7735" w:type="dxa"/>
          </w:tcPr>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r>
              <w:rPr>
                <w:rFonts w:ascii="Myriad Pro" w:hAnsi="Myriad Pro" w:cs="Myriad Pro"/>
                <w:color w:val="000000"/>
                <w:sz w:val="24"/>
                <w:szCs w:val="24"/>
              </w:rPr>
              <w:t>HL Assessment Components</w:t>
            </w:r>
          </w:p>
        </w:tc>
        <w:tc>
          <w:tcPr>
            <w:tcW w:w="1615" w:type="dxa"/>
          </w:tcPr>
          <w:p w:rsidR="005866D8" w:rsidRDefault="005866D8" w:rsidP="005866D8">
            <w:pPr>
              <w:autoSpaceDE w:val="0"/>
              <w:autoSpaceDN w:val="0"/>
              <w:adjustRightInd w:val="0"/>
              <w:rPr>
                <w:rFonts w:ascii="Myriad Pro" w:hAnsi="Myriad Pro" w:cs="Myriad Pro"/>
                <w:color w:val="000000"/>
                <w:sz w:val="24"/>
                <w:szCs w:val="24"/>
              </w:rPr>
            </w:pPr>
            <w:r>
              <w:rPr>
                <w:rFonts w:ascii="Myriad Pro" w:hAnsi="Myriad Pro" w:cs="Myriad Pro"/>
                <w:color w:val="000000"/>
                <w:sz w:val="24"/>
                <w:szCs w:val="24"/>
              </w:rPr>
              <w:t>Weighting</w:t>
            </w:r>
          </w:p>
        </w:tc>
      </w:tr>
      <w:tr w:rsidR="005866D8" w:rsidTr="005866D8">
        <w:tc>
          <w:tcPr>
            <w:tcW w:w="7735" w:type="dxa"/>
          </w:tcPr>
          <w:p w:rsidR="005866D8" w:rsidRPr="005866D8" w:rsidRDefault="005866D8" w:rsidP="005866D8">
            <w:pPr>
              <w:autoSpaceDE w:val="0"/>
              <w:autoSpaceDN w:val="0"/>
              <w:adjustRightInd w:val="0"/>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19"/>
            </w:tblGrid>
            <w:tr w:rsidR="005866D8" w:rsidRPr="005866D8">
              <w:trPr>
                <w:trHeight w:val="558"/>
              </w:trPr>
              <w:tc>
                <w:tcPr>
                  <w:tcW w:w="0" w:type="auto"/>
                </w:tcPr>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b/>
                      <w:bCs/>
                      <w:color w:val="000000"/>
                      <w:sz w:val="19"/>
                      <w:szCs w:val="19"/>
                    </w:rPr>
                    <w:t>External assessment (4 hours)</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b/>
                      <w:bCs/>
                      <w:color w:val="000000"/>
                      <w:sz w:val="19"/>
                      <w:szCs w:val="19"/>
                    </w:rPr>
                    <w:t>Paper 1: Guided textual analysis (2 hours 15 minutes)</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The paper consists of two non-literary passages, from two different text types, each accompanied by a question. Students write an analysis of each of the passages. (40 marks)</w:t>
                  </w:r>
                </w:p>
              </w:tc>
            </w:tr>
          </w:tbl>
          <w:p w:rsidR="005866D8" w:rsidRDefault="005866D8" w:rsidP="005866D8">
            <w:pPr>
              <w:autoSpaceDE w:val="0"/>
              <w:autoSpaceDN w:val="0"/>
              <w:adjustRightInd w:val="0"/>
              <w:rPr>
                <w:rFonts w:ascii="Myriad Pro" w:hAnsi="Myriad Pro" w:cs="Myriad Pro"/>
                <w:color w:val="000000"/>
                <w:sz w:val="24"/>
                <w:szCs w:val="24"/>
              </w:rPr>
            </w:pPr>
          </w:p>
        </w:tc>
        <w:tc>
          <w:tcPr>
            <w:tcW w:w="1615" w:type="dxa"/>
          </w:tcPr>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r>
              <w:rPr>
                <w:rFonts w:ascii="Myriad Pro" w:hAnsi="Myriad Pro" w:cs="Myriad Pro"/>
                <w:color w:val="000000"/>
                <w:sz w:val="24"/>
                <w:szCs w:val="24"/>
              </w:rPr>
              <w:t>35%</w:t>
            </w:r>
          </w:p>
        </w:tc>
      </w:tr>
      <w:tr w:rsidR="005866D8" w:rsidTr="005866D8">
        <w:tc>
          <w:tcPr>
            <w:tcW w:w="7735" w:type="dxa"/>
          </w:tcPr>
          <w:p w:rsidR="005866D8" w:rsidRPr="005866D8" w:rsidRDefault="005866D8" w:rsidP="005866D8">
            <w:pPr>
              <w:autoSpaceDE w:val="0"/>
              <w:autoSpaceDN w:val="0"/>
              <w:adjustRightInd w:val="0"/>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19"/>
            </w:tblGrid>
            <w:tr w:rsidR="005866D8" w:rsidRPr="005866D8">
              <w:trPr>
                <w:trHeight w:val="398"/>
              </w:trPr>
              <w:tc>
                <w:tcPr>
                  <w:tcW w:w="0" w:type="auto"/>
                </w:tcPr>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b/>
                      <w:bCs/>
                      <w:color w:val="000000"/>
                      <w:sz w:val="19"/>
                      <w:szCs w:val="19"/>
                    </w:rPr>
                    <w:t>Paper 2: Comparative essay (1 hour 45 minutes)</w:t>
                  </w:r>
                </w:p>
                <w:p w:rsid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The paper consists of four general questions. In response to one question students write a comparative essay based on two works studied in the course. (30 marks)</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p>
                <w:tbl>
                  <w:tblPr>
                    <w:tblW w:w="0" w:type="auto"/>
                    <w:tblBorders>
                      <w:top w:val="nil"/>
                      <w:left w:val="nil"/>
                      <w:bottom w:val="nil"/>
                      <w:right w:val="nil"/>
                    </w:tblBorders>
                    <w:tblLook w:val="0000" w:firstRow="0" w:lastRow="0" w:firstColumn="0" w:lastColumn="0" w:noHBand="0" w:noVBand="0"/>
                  </w:tblPr>
                  <w:tblGrid>
                    <w:gridCol w:w="7303"/>
                  </w:tblGrid>
                  <w:tr w:rsidR="005866D8" w:rsidRPr="005866D8">
                    <w:trPr>
                      <w:trHeight w:val="558"/>
                    </w:trPr>
                    <w:tc>
                      <w:tcPr>
                        <w:tcW w:w="0" w:type="auto"/>
                      </w:tcPr>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b/>
                            <w:bCs/>
                            <w:color w:val="000000"/>
                            <w:sz w:val="19"/>
                            <w:szCs w:val="19"/>
                          </w:rPr>
                          <w:t>HL essay</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Students submit an essay on one non-literary text or a collection of non-literary texts by one same author, or a literary text or work studied during the course. (20 marks)</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The essay must be 1,200-1,500 words in length.</w:t>
                        </w:r>
                      </w:p>
                    </w:tc>
                  </w:tr>
                </w:tbl>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p>
              </w:tc>
            </w:tr>
          </w:tbl>
          <w:p w:rsidR="005866D8" w:rsidRDefault="005866D8" w:rsidP="005866D8">
            <w:pPr>
              <w:autoSpaceDE w:val="0"/>
              <w:autoSpaceDN w:val="0"/>
              <w:adjustRightInd w:val="0"/>
              <w:rPr>
                <w:rFonts w:ascii="Myriad Pro" w:hAnsi="Myriad Pro" w:cs="Myriad Pro"/>
                <w:color w:val="000000"/>
                <w:sz w:val="24"/>
                <w:szCs w:val="24"/>
              </w:rPr>
            </w:pPr>
          </w:p>
        </w:tc>
        <w:tc>
          <w:tcPr>
            <w:tcW w:w="1615" w:type="dxa"/>
          </w:tcPr>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r>
              <w:rPr>
                <w:rFonts w:ascii="Myriad Pro" w:hAnsi="Myriad Pro" w:cs="Myriad Pro"/>
                <w:color w:val="000000"/>
                <w:sz w:val="24"/>
                <w:szCs w:val="24"/>
              </w:rPr>
              <w:t>25%</w:t>
            </w:r>
          </w:p>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r>
              <w:rPr>
                <w:rFonts w:ascii="Myriad Pro" w:hAnsi="Myriad Pro" w:cs="Myriad Pro"/>
                <w:color w:val="000000"/>
                <w:sz w:val="24"/>
                <w:szCs w:val="24"/>
              </w:rPr>
              <w:t>20%</w:t>
            </w:r>
          </w:p>
        </w:tc>
      </w:tr>
      <w:tr w:rsidR="005866D8" w:rsidTr="005866D8">
        <w:tc>
          <w:tcPr>
            <w:tcW w:w="7735" w:type="dxa"/>
          </w:tcPr>
          <w:p w:rsidR="005866D8" w:rsidRPr="005866D8" w:rsidRDefault="005866D8" w:rsidP="005866D8">
            <w:pPr>
              <w:autoSpaceDE w:val="0"/>
              <w:autoSpaceDN w:val="0"/>
              <w:adjustRightInd w:val="0"/>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19"/>
            </w:tblGrid>
            <w:tr w:rsidR="005866D8" w:rsidRPr="005866D8">
              <w:trPr>
                <w:trHeight w:val="1268"/>
              </w:trPr>
              <w:tc>
                <w:tcPr>
                  <w:tcW w:w="0" w:type="auto"/>
                </w:tcPr>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b/>
                      <w:bCs/>
                      <w:color w:val="000000"/>
                      <w:sz w:val="19"/>
                      <w:szCs w:val="19"/>
                    </w:rPr>
                    <w:t>Internal assessment: Individual oral (15 minutes)</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This component consists of an individual oral which is internally assessed by the teacher and externally moderated by the IB at the end of the course.</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b/>
                      <w:bCs/>
                      <w:color w:val="000000"/>
                      <w:sz w:val="19"/>
                      <w:szCs w:val="19"/>
                    </w:rPr>
                    <w:t>Individual oral (15 minutes)</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Supported by an extract from both one non-literary text and one from a literary work, students will offer a prepared response of 10 minutes, followed by 5 minutes of questions by the teacher, to the following prompt:</w:t>
                  </w:r>
                </w:p>
                <w:p w:rsidR="005866D8" w:rsidRPr="005866D8" w:rsidRDefault="005866D8" w:rsidP="00F36205">
                  <w:pPr>
                    <w:framePr w:hSpace="180" w:wrap="around" w:hAnchor="margin" w:y="-12484"/>
                    <w:autoSpaceDE w:val="0"/>
                    <w:autoSpaceDN w:val="0"/>
                    <w:adjustRightInd w:val="0"/>
                    <w:spacing w:after="0" w:line="240" w:lineRule="auto"/>
                    <w:rPr>
                      <w:rFonts w:ascii="Myriad Pro" w:hAnsi="Myriad Pro" w:cs="Myriad Pro"/>
                      <w:color w:val="000000"/>
                      <w:sz w:val="19"/>
                      <w:szCs w:val="19"/>
                    </w:rPr>
                  </w:pPr>
                  <w:r w:rsidRPr="005866D8">
                    <w:rPr>
                      <w:rFonts w:ascii="Myriad Pro" w:hAnsi="Myriad Pro" w:cs="Myriad Pro"/>
                      <w:color w:val="000000"/>
                      <w:sz w:val="19"/>
                      <w:szCs w:val="19"/>
                    </w:rPr>
                    <w:t>Examine the ways in which the global issue of your choice is presented through the content and form of two of the works that you have studied. (40 marks)</w:t>
                  </w:r>
                </w:p>
              </w:tc>
            </w:tr>
          </w:tbl>
          <w:p w:rsidR="005866D8" w:rsidRDefault="005866D8" w:rsidP="005866D8">
            <w:pPr>
              <w:autoSpaceDE w:val="0"/>
              <w:autoSpaceDN w:val="0"/>
              <w:adjustRightInd w:val="0"/>
              <w:rPr>
                <w:rFonts w:ascii="Myriad Pro" w:hAnsi="Myriad Pro" w:cs="Myriad Pro"/>
                <w:color w:val="000000"/>
                <w:sz w:val="24"/>
                <w:szCs w:val="24"/>
              </w:rPr>
            </w:pPr>
          </w:p>
        </w:tc>
        <w:tc>
          <w:tcPr>
            <w:tcW w:w="1615" w:type="dxa"/>
          </w:tcPr>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p>
          <w:p w:rsidR="005866D8" w:rsidRDefault="005866D8" w:rsidP="005866D8">
            <w:pPr>
              <w:autoSpaceDE w:val="0"/>
              <w:autoSpaceDN w:val="0"/>
              <w:adjustRightInd w:val="0"/>
              <w:rPr>
                <w:rFonts w:ascii="Myriad Pro" w:hAnsi="Myriad Pro" w:cs="Myriad Pro"/>
                <w:color w:val="000000"/>
                <w:sz w:val="24"/>
                <w:szCs w:val="24"/>
              </w:rPr>
            </w:pPr>
            <w:r>
              <w:rPr>
                <w:rFonts w:ascii="Myriad Pro" w:hAnsi="Myriad Pro" w:cs="Myriad Pro"/>
                <w:color w:val="000000"/>
                <w:sz w:val="24"/>
                <w:szCs w:val="24"/>
              </w:rPr>
              <w:t>20%</w:t>
            </w:r>
          </w:p>
        </w:tc>
      </w:tr>
    </w:tbl>
    <w:p w:rsidR="004E3957" w:rsidRPr="004E3957" w:rsidRDefault="004E3957" w:rsidP="004E3957">
      <w:pPr>
        <w:autoSpaceDE w:val="0"/>
        <w:autoSpaceDN w:val="0"/>
        <w:adjustRightInd w:val="0"/>
        <w:spacing w:after="0" w:line="240" w:lineRule="auto"/>
        <w:rPr>
          <w:rFonts w:ascii="Myriad Pro" w:hAnsi="Myriad Pro" w:cs="Myriad Pro"/>
          <w:color w:val="000000"/>
          <w:sz w:val="24"/>
          <w:szCs w:val="24"/>
        </w:rPr>
      </w:pPr>
    </w:p>
    <w:p w:rsidR="004E3957" w:rsidRPr="004E3957" w:rsidRDefault="004E3957" w:rsidP="004E3957">
      <w:pPr>
        <w:autoSpaceDE w:val="0"/>
        <w:autoSpaceDN w:val="0"/>
        <w:adjustRightInd w:val="0"/>
        <w:spacing w:after="0" w:line="240" w:lineRule="auto"/>
        <w:rPr>
          <w:rFonts w:ascii="Myriad Pro" w:hAnsi="Myriad Pro" w:cs="Myriad Pro"/>
          <w:color w:val="000000"/>
          <w:sz w:val="24"/>
          <w:szCs w:val="24"/>
        </w:rPr>
      </w:pPr>
    </w:p>
    <w:p w:rsidR="004E3957" w:rsidRPr="000826CC" w:rsidRDefault="004B1D41" w:rsidP="004E3957">
      <w:pPr>
        <w:autoSpaceDE w:val="0"/>
        <w:autoSpaceDN w:val="0"/>
        <w:adjustRightInd w:val="0"/>
        <w:spacing w:after="0" w:line="240" w:lineRule="auto"/>
        <w:rPr>
          <w:rFonts w:ascii="Times New Roman" w:hAnsi="Times New Roman" w:cs="Times New Roman"/>
          <w:b/>
          <w:i/>
          <w:color w:val="000000"/>
          <w:sz w:val="19"/>
          <w:szCs w:val="19"/>
        </w:rPr>
      </w:pPr>
      <w:r w:rsidRPr="000826CC">
        <w:rPr>
          <w:rFonts w:ascii="Times New Roman" w:hAnsi="Times New Roman" w:cs="Times New Roman"/>
          <w:b/>
          <w:i/>
          <w:color w:val="000000"/>
          <w:sz w:val="19"/>
          <w:szCs w:val="19"/>
        </w:rPr>
        <w:t xml:space="preserve">Important Note: In preparation for the IB assessments and to form predicted grades and grades for the B.C. Ministry of Education transcript, students will complete a variety of formative and summative </w:t>
      </w:r>
      <w:r w:rsidR="00901D1C">
        <w:rPr>
          <w:rFonts w:ascii="Times New Roman" w:hAnsi="Times New Roman" w:cs="Times New Roman"/>
          <w:b/>
          <w:i/>
          <w:color w:val="000000"/>
          <w:sz w:val="19"/>
          <w:szCs w:val="19"/>
        </w:rPr>
        <w:t xml:space="preserve">(for a provincial mark) </w:t>
      </w:r>
      <w:r w:rsidRPr="000826CC">
        <w:rPr>
          <w:rFonts w:ascii="Times New Roman" w:hAnsi="Times New Roman" w:cs="Times New Roman"/>
          <w:b/>
          <w:i/>
          <w:color w:val="000000"/>
          <w:sz w:val="19"/>
          <w:szCs w:val="19"/>
        </w:rPr>
        <w:t>assessments throughout the course.</w:t>
      </w:r>
    </w:p>
    <w:p w:rsidR="000826CC" w:rsidRPr="000826CC" w:rsidRDefault="000826CC" w:rsidP="000826CC">
      <w:pPr>
        <w:autoSpaceDE w:val="0"/>
        <w:autoSpaceDN w:val="0"/>
        <w:adjustRightInd w:val="0"/>
        <w:spacing w:after="0" w:line="240" w:lineRule="auto"/>
        <w:rPr>
          <w:rFonts w:ascii="Myriad Pro" w:hAnsi="Myriad Pro" w:cs="Myriad Pro"/>
          <w:color w:val="000000"/>
          <w:sz w:val="24"/>
          <w:szCs w:val="24"/>
        </w:rPr>
      </w:pPr>
    </w:p>
    <w:p w:rsidR="000826CC" w:rsidRPr="000826CC" w:rsidRDefault="000826CC" w:rsidP="000826CC">
      <w:pPr>
        <w:autoSpaceDE w:val="0"/>
        <w:autoSpaceDN w:val="0"/>
        <w:adjustRightInd w:val="0"/>
        <w:spacing w:after="0" w:line="240" w:lineRule="auto"/>
        <w:rPr>
          <w:rFonts w:ascii="Times New Roman" w:hAnsi="Times New Roman" w:cs="Times New Roman"/>
          <w:color w:val="000000"/>
        </w:rPr>
      </w:pPr>
      <w:r w:rsidRPr="000826CC">
        <w:rPr>
          <w:rFonts w:ascii="Times New Roman" w:hAnsi="Times New Roman" w:cs="Times New Roman"/>
          <w:b/>
          <w:bCs/>
          <w:color w:val="000000"/>
        </w:rPr>
        <w:t>The learner portfolio:</w:t>
      </w:r>
    </w:p>
    <w:p w:rsidR="000826CC" w:rsidRPr="000826CC" w:rsidRDefault="000826CC" w:rsidP="000826CC">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The learner portfolio is an important tool in helping students prepare for formal assessment. It provides a platform for students to develop independent thinking when studying texts, reflecting on the ways their texts and responses explore cultural values, identities, relationships, and issues across a variety of topics.</w:t>
      </w:r>
    </w:p>
    <w:p w:rsidR="000826CC" w:rsidRPr="000826CC" w:rsidRDefault="000826CC" w:rsidP="000826CC">
      <w:p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In relation to the preparation of the HL essay, Paper 1 and Paper 2 and the individual oral the learner portfolio provides an opportunity for students to:</w:t>
      </w:r>
    </w:p>
    <w:p w:rsidR="000826CC" w:rsidRPr="000826CC" w:rsidRDefault="000826CC" w:rsidP="000826CC">
      <w:pPr>
        <w:numPr>
          <w:ilvl w:val="0"/>
          <w:numId w:val="6"/>
        </w:numPr>
        <w:autoSpaceDE w:val="0"/>
        <w:autoSpaceDN w:val="0"/>
        <w:adjustRightInd w:val="0"/>
        <w:spacing w:after="61" w:line="240" w:lineRule="auto"/>
        <w:rPr>
          <w:rFonts w:ascii="Times New Roman" w:hAnsi="Times New Roman" w:cs="Times New Roman"/>
          <w:color w:val="000000"/>
          <w:sz w:val="19"/>
          <w:szCs w:val="19"/>
        </w:rPr>
      </w:pPr>
    </w:p>
    <w:p w:rsidR="000826CC" w:rsidRPr="000826CC" w:rsidRDefault="000826CC" w:rsidP="000826CC">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reflect on the ways in which each text they read relates to the seven central concepts of the course</w:t>
      </w:r>
    </w:p>
    <w:p w:rsidR="000826CC" w:rsidRPr="000826CC" w:rsidRDefault="000826CC" w:rsidP="000826CC">
      <w:pPr>
        <w:autoSpaceDE w:val="0"/>
        <w:autoSpaceDN w:val="0"/>
        <w:adjustRightInd w:val="0"/>
        <w:spacing w:after="0" w:line="240" w:lineRule="auto"/>
        <w:rPr>
          <w:rFonts w:ascii="Times New Roman" w:hAnsi="Times New Roman" w:cs="Times New Roman"/>
          <w:color w:val="000000"/>
          <w:sz w:val="19"/>
          <w:szCs w:val="19"/>
        </w:rPr>
      </w:pPr>
    </w:p>
    <w:p w:rsidR="000826CC" w:rsidRPr="000826CC" w:rsidRDefault="000826CC" w:rsidP="000826CC">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keep an ongoing record of themes and issues they find interesting in relation to each of the texts they read</w:t>
      </w:r>
    </w:p>
    <w:p w:rsidR="000826CC" w:rsidRPr="000826CC" w:rsidRDefault="000826CC" w:rsidP="000826CC">
      <w:pPr>
        <w:autoSpaceDE w:val="0"/>
        <w:autoSpaceDN w:val="0"/>
        <w:adjustRightInd w:val="0"/>
        <w:spacing w:after="0" w:line="240" w:lineRule="auto"/>
        <w:rPr>
          <w:rFonts w:ascii="Times New Roman" w:hAnsi="Times New Roman" w:cs="Times New Roman"/>
          <w:color w:val="000000"/>
          <w:sz w:val="19"/>
          <w:szCs w:val="19"/>
        </w:rPr>
      </w:pPr>
    </w:p>
    <w:p w:rsidR="000826CC" w:rsidRPr="000826CC" w:rsidRDefault="000826CC" w:rsidP="000826CC">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explore how key passages in the texts they have studied are significant in relation to those themes and issues</w:t>
      </w:r>
    </w:p>
    <w:p w:rsidR="000826CC" w:rsidRPr="000826CC" w:rsidRDefault="000826CC" w:rsidP="000826CC">
      <w:pPr>
        <w:autoSpaceDE w:val="0"/>
        <w:autoSpaceDN w:val="0"/>
        <w:adjustRightInd w:val="0"/>
        <w:spacing w:after="0" w:line="240" w:lineRule="auto"/>
        <w:rPr>
          <w:rFonts w:ascii="Times New Roman" w:hAnsi="Times New Roman" w:cs="Times New Roman"/>
          <w:color w:val="000000"/>
          <w:sz w:val="19"/>
          <w:szCs w:val="19"/>
        </w:rPr>
      </w:pPr>
    </w:p>
    <w:p w:rsidR="000826CC" w:rsidRPr="000826CC" w:rsidRDefault="000826CC" w:rsidP="000826CC">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trace the evolution of their thinking and planning in connection with their chosen topic</w:t>
      </w:r>
    </w:p>
    <w:p w:rsidR="000826CC" w:rsidRPr="000826CC" w:rsidRDefault="000826CC" w:rsidP="000826CC">
      <w:pPr>
        <w:autoSpaceDE w:val="0"/>
        <w:autoSpaceDN w:val="0"/>
        <w:adjustRightInd w:val="0"/>
        <w:spacing w:after="0" w:line="240" w:lineRule="auto"/>
        <w:rPr>
          <w:rFonts w:ascii="Times New Roman" w:hAnsi="Times New Roman" w:cs="Times New Roman"/>
          <w:color w:val="000000"/>
          <w:sz w:val="19"/>
          <w:szCs w:val="19"/>
        </w:rPr>
      </w:pPr>
    </w:p>
    <w:p w:rsidR="000826CC" w:rsidRPr="000826CC" w:rsidRDefault="000826CC" w:rsidP="000826CC">
      <w:pPr>
        <w:pStyle w:val="ListParagraph"/>
        <w:numPr>
          <w:ilvl w:val="0"/>
          <w:numId w:val="7"/>
        </w:numPr>
        <w:autoSpaceDE w:val="0"/>
        <w:autoSpaceDN w:val="0"/>
        <w:adjustRightInd w:val="0"/>
        <w:spacing w:after="0" w:line="240" w:lineRule="auto"/>
        <w:rPr>
          <w:rFonts w:ascii="Times New Roman" w:hAnsi="Times New Roman" w:cs="Times New Roman"/>
          <w:color w:val="000000"/>
          <w:sz w:val="19"/>
          <w:szCs w:val="19"/>
        </w:rPr>
      </w:pPr>
      <w:r w:rsidRPr="000826CC">
        <w:rPr>
          <w:rFonts w:ascii="Times New Roman" w:hAnsi="Times New Roman" w:cs="Times New Roman"/>
          <w:color w:val="000000"/>
          <w:sz w:val="19"/>
          <w:szCs w:val="19"/>
        </w:rPr>
        <w:t>record references for, and ideas and quotations from, secondary sources they might want to mention in their essays or oral</w:t>
      </w:r>
    </w:p>
    <w:p w:rsidR="000826CC" w:rsidRPr="000826CC" w:rsidRDefault="000826CC" w:rsidP="000826CC">
      <w:pPr>
        <w:autoSpaceDE w:val="0"/>
        <w:autoSpaceDN w:val="0"/>
        <w:adjustRightInd w:val="0"/>
        <w:spacing w:after="0" w:line="240" w:lineRule="auto"/>
        <w:rPr>
          <w:rFonts w:ascii="Myriad Pro" w:hAnsi="Myriad Pro" w:cs="Myriad Pro"/>
          <w:color w:val="000000"/>
          <w:sz w:val="19"/>
          <w:szCs w:val="19"/>
        </w:rPr>
      </w:pPr>
    </w:p>
    <w:p w:rsidR="000826CC" w:rsidRPr="003E614C" w:rsidRDefault="000826CC" w:rsidP="004E3957">
      <w:pPr>
        <w:autoSpaceDE w:val="0"/>
        <w:autoSpaceDN w:val="0"/>
        <w:adjustRightInd w:val="0"/>
        <w:spacing w:after="0" w:line="240" w:lineRule="auto"/>
        <w:rPr>
          <w:rFonts w:ascii="Myriad Pro" w:hAnsi="Myriad Pro" w:cs="Myriad Pro"/>
          <w:b/>
          <w:color w:val="000000"/>
          <w:sz w:val="19"/>
          <w:szCs w:val="19"/>
        </w:rPr>
      </w:pPr>
      <w:r w:rsidRPr="003E614C">
        <w:rPr>
          <w:rFonts w:ascii="Myriad Pro" w:hAnsi="Myriad Pro" w:cs="Myriad Pro"/>
          <w:b/>
          <w:color w:val="000000"/>
          <w:sz w:val="19"/>
          <w:szCs w:val="19"/>
        </w:rPr>
        <w:t>Guiding Principles: These are the themes, concepts and global issues that will guide our exploration of language and literature:</w:t>
      </w:r>
    </w:p>
    <w:p w:rsidR="000826CC" w:rsidRDefault="000826CC" w:rsidP="004E3957">
      <w:pPr>
        <w:autoSpaceDE w:val="0"/>
        <w:autoSpaceDN w:val="0"/>
        <w:adjustRightInd w:val="0"/>
        <w:spacing w:after="0" w:line="240" w:lineRule="auto"/>
        <w:rPr>
          <w:rFonts w:ascii="Myriad Pro" w:hAnsi="Myriad Pro" w:cs="Myriad Pro"/>
          <w:color w:val="000000"/>
          <w:sz w:val="19"/>
          <w:szCs w:val="19"/>
        </w:rPr>
      </w:pPr>
    </w:p>
    <w:p w:rsidR="003E614C" w:rsidRPr="000A0671" w:rsidRDefault="003E614C" w:rsidP="003E614C">
      <w:pPr>
        <w:rPr>
          <w:b/>
        </w:rPr>
      </w:pPr>
      <w:r w:rsidRPr="000A0671">
        <w:rPr>
          <w:b/>
        </w:rPr>
        <w:t xml:space="preserve">7 Principal Concepts: </w:t>
      </w:r>
    </w:p>
    <w:p w:rsidR="003E614C" w:rsidRPr="0075672D" w:rsidRDefault="003E614C" w:rsidP="003E614C">
      <w:pPr>
        <w:pStyle w:val="ListParagraph"/>
        <w:numPr>
          <w:ilvl w:val="0"/>
          <w:numId w:val="8"/>
        </w:numPr>
        <w:rPr>
          <w:rFonts w:ascii="Times New Roman" w:hAnsi="Times New Roman" w:cs="Times New Roman"/>
          <w:sz w:val="24"/>
          <w:szCs w:val="24"/>
        </w:rPr>
      </w:pPr>
      <w:r w:rsidRPr="0075672D">
        <w:rPr>
          <w:rFonts w:ascii="Times New Roman" w:hAnsi="Times New Roman" w:cs="Times New Roman"/>
          <w:sz w:val="24"/>
          <w:szCs w:val="24"/>
        </w:rPr>
        <w:t>Identity</w:t>
      </w:r>
    </w:p>
    <w:p w:rsidR="003E614C" w:rsidRPr="0075672D" w:rsidRDefault="003E614C" w:rsidP="003E614C">
      <w:pPr>
        <w:pStyle w:val="ListParagraph"/>
        <w:numPr>
          <w:ilvl w:val="0"/>
          <w:numId w:val="8"/>
        </w:numPr>
        <w:rPr>
          <w:rFonts w:ascii="Times New Roman" w:hAnsi="Times New Roman" w:cs="Times New Roman"/>
          <w:sz w:val="24"/>
          <w:szCs w:val="24"/>
        </w:rPr>
      </w:pPr>
      <w:r w:rsidRPr="0075672D">
        <w:rPr>
          <w:rFonts w:ascii="Times New Roman" w:hAnsi="Times New Roman" w:cs="Times New Roman"/>
          <w:sz w:val="24"/>
          <w:szCs w:val="24"/>
        </w:rPr>
        <w:t>Culture</w:t>
      </w:r>
    </w:p>
    <w:p w:rsidR="003E614C" w:rsidRPr="0075672D" w:rsidRDefault="003E614C" w:rsidP="003E614C">
      <w:pPr>
        <w:pStyle w:val="ListParagraph"/>
        <w:numPr>
          <w:ilvl w:val="0"/>
          <w:numId w:val="8"/>
        </w:numPr>
        <w:rPr>
          <w:rFonts w:ascii="Times New Roman" w:hAnsi="Times New Roman" w:cs="Times New Roman"/>
          <w:sz w:val="24"/>
          <w:szCs w:val="24"/>
        </w:rPr>
      </w:pPr>
      <w:r w:rsidRPr="0075672D">
        <w:rPr>
          <w:rFonts w:ascii="Times New Roman" w:hAnsi="Times New Roman" w:cs="Times New Roman"/>
          <w:sz w:val="24"/>
          <w:szCs w:val="24"/>
        </w:rPr>
        <w:t>Creativity</w:t>
      </w:r>
    </w:p>
    <w:p w:rsidR="003E614C" w:rsidRPr="0075672D" w:rsidRDefault="003E614C" w:rsidP="003E614C">
      <w:pPr>
        <w:pStyle w:val="ListParagraph"/>
        <w:numPr>
          <w:ilvl w:val="0"/>
          <w:numId w:val="8"/>
        </w:numPr>
        <w:rPr>
          <w:rFonts w:ascii="Times New Roman" w:hAnsi="Times New Roman" w:cs="Times New Roman"/>
          <w:sz w:val="24"/>
          <w:szCs w:val="24"/>
        </w:rPr>
      </w:pPr>
      <w:r w:rsidRPr="0075672D">
        <w:rPr>
          <w:rFonts w:ascii="Times New Roman" w:hAnsi="Times New Roman" w:cs="Times New Roman"/>
          <w:sz w:val="24"/>
          <w:szCs w:val="24"/>
        </w:rPr>
        <w:t>Communication</w:t>
      </w:r>
    </w:p>
    <w:p w:rsidR="003E614C" w:rsidRPr="0075672D" w:rsidRDefault="003E614C" w:rsidP="003E614C">
      <w:pPr>
        <w:pStyle w:val="ListParagraph"/>
        <w:numPr>
          <w:ilvl w:val="0"/>
          <w:numId w:val="8"/>
        </w:numPr>
        <w:rPr>
          <w:rFonts w:ascii="Times New Roman" w:hAnsi="Times New Roman" w:cs="Times New Roman"/>
          <w:sz w:val="24"/>
          <w:szCs w:val="24"/>
        </w:rPr>
      </w:pPr>
      <w:r w:rsidRPr="0075672D">
        <w:rPr>
          <w:rFonts w:ascii="Times New Roman" w:hAnsi="Times New Roman" w:cs="Times New Roman"/>
          <w:sz w:val="24"/>
          <w:szCs w:val="24"/>
        </w:rPr>
        <w:t>Transformation</w:t>
      </w:r>
    </w:p>
    <w:p w:rsidR="003E614C" w:rsidRPr="0075672D" w:rsidRDefault="003E614C" w:rsidP="003E614C">
      <w:pPr>
        <w:pStyle w:val="ListParagraph"/>
        <w:numPr>
          <w:ilvl w:val="0"/>
          <w:numId w:val="8"/>
        </w:numPr>
        <w:rPr>
          <w:rFonts w:ascii="Times New Roman" w:hAnsi="Times New Roman" w:cs="Times New Roman"/>
        </w:rPr>
      </w:pPr>
      <w:r w:rsidRPr="0075672D">
        <w:rPr>
          <w:rFonts w:ascii="Times New Roman" w:hAnsi="Times New Roman" w:cs="Times New Roman"/>
        </w:rPr>
        <w:t>Perspective</w:t>
      </w:r>
    </w:p>
    <w:p w:rsidR="003E614C" w:rsidRPr="0075672D" w:rsidRDefault="003E614C" w:rsidP="003E614C">
      <w:pPr>
        <w:pStyle w:val="ListParagraph"/>
        <w:numPr>
          <w:ilvl w:val="0"/>
          <w:numId w:val="8"/>
        </w:numPr>
        <w:rPr>
          <w:rFonts w:ascii="Times New Roman" w:hAnsi="Times New Roman" w:cs="Times New Roman"/>
        </w:rPr>
      </w:pPr>
      <w:r w:rsidRPr="0075672D">
        <w:rPr>
          <w:rFonts w:ascii="Times New Roman" w:hAnsi="Times New Roman" w:cs="Times New Roman"/>
        </w:rPr>
        <w:t>Representation</w:t>
      </w:r>
    </w:p>
    <w:p w:rsidR="000826CC" w:rsidRDefault="003E614C" w:rsidP="004E3957">
      <w:pPr>
        <w:autoSpaceDE w:val="0"/>
        <w:autoSpaceDN w:val="0"/>
        <w:adjustRightInd w:val="0"/>
        <w:spacing w:after="0" w:line="240" w:lineRule="auto"/>
        <w:rPr>
          <w:rFonts w:ascii="Myriad Pro" w:hAnsi="Myriad Pro" w:cs="Myriad Pro"/>
          <w:color w:val="000000"/>
          <w:sz w:val="19"/>
          <w:szCs w:val="19"/>
        </w:rPr>
      </w:pPr>
      <w:r w:rsidRPr="003E614C">
        <w:rPr>
          <w:rFonts w:ascii="Myriad Pro" w:hAnsi="Myriad Pro" w:cs="Myriad Pro"/>
          <w:b/>
          <w:color w:val="000000"/>
          <w:sz w:val="19"/>
          <w:szCs w:val="19"/>
        </w:rPr>
        <w:t>Areas of Exploration</w:t>
      </w:r>
      <w:r>
        <w:rPr>
          <w:rFonts w:ascii="Myriad Pro" w:hAnsi="Myriad Pro" w:cs="Myriad Pro"/>
          <w:color w:val="000000"/>
          <w:sz w:val="19"/>
          <w:szCs w:val="19"/>
        </w:rPr>
        <w:t>:</w:t>
      </w:r>
    </w:p>
    <w:p w:rsidR="003E614C" w:rsidRDefault="003E614C" w:rsidP="004E3957">
      <w:pPr>
        <w:autoSpaceDE w:val="0"/>
        <w:autoSpaceDN w:val="0"/>
        <w:adjustRightInd w:val="0"/>
        <w:spacing w:after="0" w:line="240" w:lineRule="auto"/>
        <w:rPr>
          <w:rFonts w:ascii="Myriad Pro" w:hAnsi="Myriad Pro" w:cs="Myriad Pro"/>
          <w:color w:val="000000"/>
          <w:sz w:val="19"/>
          <w:szCs w:val="19"/>
        </w:rPr>
      </w:pPr>
    </w:p>
    <w:p w:rsidR="003E614C" w:rsidRPr="0075672D" w:rsidRDefault="003E614C" w:rsidP="003E614C">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75672D">
        <w:rPr>
          <w:rFonts w:ascii="Times New Roman" w:hAnsi="Times New Roman" w:cs="Times New Roman"/>
          <w:color w:val="000000"/>
        </w:rPr>
        <w:t>Readers, Writers, and Texts</w:t>
      </w:r>
    </w:p>
    <w:p w:rsidR="003E614C" w:rsidRPr="0075672D" w:rsidRDefault="003E614C" w:rsidP="003E614C">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75672D">
        <w:rPr>
          <w:rFonts w:ascii="Times New Roman" w:hAnsi="Times New Roman" w:cs="Times New Roman"/>
          <w:color w:val="000000"/>
        </w:rPr>
        <w:t>Time and Space</w:t>
      </w:r>
    </w:p>
    <w:p w:rsidR="003E614C" w:rsidRPr="0075672D" w:rsidRDefault="003E614C" w:rsidP="003E614C">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75672D">
        <w:rPr>
          <w:rFonts w:ascii="Times New Roman" w:hAnsi="Times New Roman" w:cs="Times New Roman"/>
          <w:color w:val="000000"/>
        </w:rPr>
        <w:t>Intertextuality</w:t>
      </w:r>
    </w:p>
    <w:p w:rsidR="003E614C" w:rsidRDefault="003E614C" w:rsidP="003E614C">
      <w:pPr>
        <w:autoSpaceDE w:val="0"/>
        <w:autoSpaceDN w:val="0"/>
        <w:adjustRightInd w:val="0"/>
        <w:spacing w:after="0" w:line="240" w:lineRule="auto"/>
        <w:rPr>
          <w:rFonts w:ascii="Myriad Pro" w:hAnsi="Myriad Pro" w:cs="Myriad Pro"/>
          <w:color w:val="000000"/>
          <w:sz w:val="19"/>
          <w:szCs w:val="19"/>
        </w:rPr>
      </w:pPr>
    </w:p>
    <w:p w:rsidR="003E614C" w:rsidRPr="003E614C" w:rsidRDefault="003E614C" w:rsidP="003E614C">
      <w:pPr>
        <w:autoSpaceDE w:val="0"/>
        <w:autoSpaceDN w:val="0"/>
        <w:adjustRightInd w:val="0"/>
        <w:spacing w:after="0" w:line="240" w:lineRule="auto"/>
        <w:rPr>
          <w:rFonts w:ascii="Myriad Pro" w:hAnsi="Myriad Pro" w:cs="Myriad Pro"/>
          <w:b/>
          <w:color w:val="000000"/>
          <w:sz w:val="19"/>
          <w:szCs w:val="19"/>
        </w:rPr>
      </w:pPr>
      <w:r w:rsidRPr="003E614C">
        <w:rPr>
          <w:rFonts w:ascii="Myriad Pro" w:hAnsi="Myriad Pro" w:cs="Myriad Pro"/>
          <w:b/>
          <w:color w:val="000000"/>
          <w:sz w:val="19"/>
          <w:szCs w:val="19"/>
        </w:rPr>
        <w:t>Global Issues:</w:t>
      </w:r>
    </w:p>
    <w:p w:rsidR="003E614C" w:rsidRDefault="003E614C" w:rsidP="003E614C">
      <w:pPr>
        <w:autoSpaceDE w:val="0"/>
        <w:autoSpaceDN w:val="0"/>
        <w:adjustRightInd w:val="0"/>
        <w:spacing w:after="0" w:line="240" w:lineRule="auto"/>
        <w:rPr>
          <w:rFonts w:ascii="Myriad Pro" w:hAnsi="Myriad Pro" w:cs="Myriad Pro"/>
          <w:color w:val="000000"/>
          <w:sz w:val="19"/>
          <w:szCs w:val="19"/>
        </w:rPr>
      </w:pPr>
      <w:r>
        <w:rPr>
          <w:rFonts w:ascii="Myriad Pro" w:hAnsi="Myriad Pro" w:cs="Myriad Pro"/>
          <w:color w:val="000000"/>
          <w:sz w:val="19"/>
          <w:szCs w:val="19"/>
        </w:rPr>
        <w:t xml:space="preserve"> </w:t>
      </w:r>
    </w:p>
    <w:p w:rsidR="003E614C" w:rsidRPr="0075672D" w:rsidRDefault="006B6F89" w:rsidP="003E614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672D">
        <w:rPr>
          <w:rFonts w:ascii="Times New Roman" w:hAnsi="Times New Roman" w:cs="Times New Roman"/>
          <w:color w:val="000000"/>
          <w:sz w:val="24"/>
          <w:szCs w:val="24"/>
        </w:rPr>
        <w:t>Culture, identity, community</w:t>
      </w:r>
    </w:p>
    <w:p w:rsidR="003E614C" w:rsidRPr="0075672D" w:rsidRDefault="006B6F89" w:rsidP="003E614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672D">
        <w:rPr>
          <w:rFonts w:ascii="Times New Roman" w:hAnsi="Times New Roman" w:cs="Times New Roman"/>
          <w:color w:val="000000"/>
          <w:sz w:val="24"/>
          <w:szCs w:val="24"/>
        </w:rPr>
        <w:t>Beliefs, education, value</w:t>
      </w:r>
    </w:p>
    <w:p w:rsidR="006B6F89" w:rsidRPr="0075672D" w:rsidRDefault="006B6F89" w:rsidP="003E614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672D">
        <w:rPr>
          <w:rFonts w:ascii="Times New Roman" w:hAnsi="Times New Roman" w:cs="Times New Roman"/>
          <w:color w:val="000000"/>
          <w:sz w:val="24"/>
          <w:szCs w:val="24"/>
        </w:rPr>
        <w:t>Politics, power, justice</w:t>
      </w:r>
    </w:p>
    <w:p w:rsidR="006B6F89" w:rsidRPr="0075672D" w:rsidRDefault="006B6F89" w:rsidP="003E614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672D">
        <w:rPr>
          <w:rFonts w:ascii="Times New Roman" w:hAnsi="Times New Roman" w:cs="Times New Roman"/>
          <w:color w:val="000000"/>
          <w:sz w:val="24"/>
          <w:szCs w:val="24"/>
        </w:rPr>
        <w:t>Art, creativity, imagination</w:t>
      </w:r>
    </w:p>
    <w:p w:rsidR="006B6F89" w:rsidRPr="0075672D" w:rsidRDefault="006B6F89" w:rsidP="003E614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672D">
        <w:rPr>
          <w:rFonts w:ascii="Times New Roman" w:hAnsi="Times New Roman" w:cs="Times New Roman"/>
          <w:color w:val="000000"/>
          <w:sz w:val="24"/>
          <w:szCs w:val="24"/>
        </w:rPr>
        <w:t>Science, technology and the environment</w:t>
      </w:r>
    </w:p>
    <w:p w:rsidR="003E614C" w:rsidRDefault="003E614C" w:rsidP="000A0671">
      <w:pPr>
        <w:autoSpaceDE w:val="0"/>
        <w:autoSpaceDN w:val="0"/>
        <w:adjustRightInd w:val="0"/>
        <w:spacing w:after="0" w:line="240" w:lineRule="auto"/>
        <w:rPr>
          <w:rFonts w:ascii="Myriad Pro" w:hAnsi="Myriad Pro" w:cs="Myriad Pro"/>
          <w:color w:val="000000"/>
          <w:sz w:val="19"/>
          <w:szCs w:val="19"/>
        </w:rPr>
      </w:pPr>
    </w:p>
    <w:p w:rsidR="000A0671" w:rsidRDefault="000A0671" w:rsidP="000A0671">
      <w:pPr>
        <w:autoSpaceDE w:val="0"/>
        <w:autoSpaceDN w:val="0"/>
        <w:adjustRightInd w:val="0"/>
        <w:spacing w:after="0" w:line="240" w:lineRule="auto"/>
        <w:rPr>
          <w:rFonts w:ascii="Myriad Pro" w:hAnsi="Myriad Pro" w:cs="Myriad Pro"/>
          <w:color w:val="000000"/>
          <w:sz w:val="19"/>
          <w:szCs w:val="19"/>
        </w:rPr>
      </w:pPr>
    </w:p>
    <w:tbl>
      <w:tblPr>
        <w:tblStyle w:val="TableGrid"/>
        <w:tblW w:w="0" w:type="auto"/>
        <w:tblLook w:val="04A0" w:firstRow="1" w:lastRow="0" w:firstColumn="1" w:lastColumn="0" w:noHBand="0" w:noVBand="1"/>
      </w:tblPr>
      <w:tblGrid>
        <w:gridCol w:w="4675"/>
        <w:gridCol w:w="4675"/>
      </w:tblGrid>
      <w:tr w:rsidR="000A0671" w:rsidTr="000A0671">
        <w:tc>
          <w:tcPr>
            <w:tcW w:w="4675" w:type="dxa"/>
          </w:tcPr>
          <w:p w:rsidR="000A0671" w:rsidRDefault="000A0671" w:rsidP="000A0671">
            <w:pPr>
              <w:autoSpaceDE w:val="0"/>
              <w:autoSpaceDN w:val="0"/>
              <w:adjustRightInd w:val="0"/>
              <w:rPr>
                <w:rFonts w:ascii="Myriad Pro" w:hAnsi="Myriad Pro" w:cs="Myriad Pro"/>
                <w:color w:val="000000"/>
                <w:sz w:val="19"/>
                <w:szCs w:val="19"/>
              </w:rPr>
            </w:pPr>
            <w:r>
              <w:rPr>
                <w:rFonts w:ascii="Myriad Pro" w:hAnsi="Myriad Pro" w:cs="Myriad Pro"/>
                <w:color w:val="000000"/>
                <w:sz w:val="19"/>
                <w:szCs w:val="19"/>
              </w:rPr>
              <w:t>Literary Texts</w:t>
            </w:r>
          </w:p>
        </w:tc>
        <w:tc>
          <w:tcPr>
            <w:tcW w:w="4675" w:type="dxa"/>
          </w:tcPr>
          <w:p w:rsidR="000A0671" w:rsidRDefault="000A0671" w:rsidP="000A0671">
            <w:pPr>
              <w:autoSpaceDE w:val="0"/>
              <w:autoSpaceDN w:val="0"/>
              <w:adjustRightInd w:val="0"/>
              <w:rPr>
                <w:rFonts w:ascii="Myriad Pro" w:hAnsi="Myriad Pro" w:cs="Myriad Pro"/>
                <w:color w:val="000000"/>
                <w:sz w:val="19"/>
                <w:szCs w:val="19"/>
              </w:rPr>
            </w:pPr>
            <w:r>
              <w:rPr>
                <w:rFonts w:ascii="Myriad Pro" w:hAnsi="Myriad Pro" w:cs="Myriad Pro"/>
                <w:color w:val="000000"/>
                <w:sz w:val="19"/>
                <w:szCs w:val="19"/>
              </w:rPr>
              <w:t>Examples of Non-Literary Texts</w:t>
            </w:r>
          </w:p>
        </w:tc>
      </w:tr>
      <w:tr w:rsidR="000A0671" w:rsidTr="000A0671">
        <w:tc>
          <w:tcPr>
            <w:tcW w:w="4675" w:type="dxa"/>
          </w:tcPr>
          <w:p w:rsidR="0030659A" w:rsidRDefault="0030659A" w:rsidP="0030659A">
            <w:pPr>
              <w:autoSpaceDE w:val="0"/>
              <w:autoSpaceDN w:val="0"/>
              <w:adjustRightInd w:val="0"/>
              <w:rPr>
                <w:rFonts w:ascii="Myriad Pro" w:hAnsi="Myriad Pro" w:cs="Myriad Pro"/>
                <w:color w:val="000000"/>
                <w:sz w:val="19"/>
                <w:szCs w:val="19"/>
              </w:rPr>
            </w:pPr>
            <w:r>
              <w:rPr>
                <w:rFonts w:ascii="Myriad Pro" w:hAnsi="Myriad Pro" w:cs="Myriad Pro"/>
                <w:color w:val="000000"/>
                <w:sz w:val="19"/>
                <w:szCs w:val="19"/>
              </w:rPr>
              <w:t>Year 1</w:t>
            </w:r>
          </w:p>
          <w:p w:rsidR="000A0671" w:rsidRPr="0030659A" w:rsidRDefault="0030659A" w:rsidP="0030659A">
            <w:pPr>
              <w:pStyle w:val="ListParagraph"/>
              <w:numPr>
                <w:ilvl w:val="0"/>
                <w:numId w:val="11"/>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The poetry and lyrics of Bob Dylan</w:t>
            </w:r>
          </w:p>
          <w:p w:rsidR="0030659A" w:rsidRPr="0030659A" w:rsidRDefault="0030659A" w:rsidP="0030659A">
            <w:pPr>
              <w:pStyle w:val="ListParagraph"/>
              <w:numPr>
                <w:ilvl w:val="0"/>
                <w:numId w:val="11"/>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The Great Gatsby by F. Scott Fitzgerald</w:t>
            </w:r>
          </w:p>
          <w:p w:rsidR="0030659A" w:rsidRPr="0030659A" w:rsidRDefault="0030659A" w:rsidP="0030659A">
            <w:pPr>
              <w:pStyle w:val="ListParagraph"/>
              <w:numPr>
                <w:ilvl w:val="0"/>
                <w:numId w:val="11"/>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1984 by George Orwell</w:t>
            </w:r>
          </w:p>
          <w:p w:rsidR="0030659A" w:rsidRPr="0030659A" w:rsidRDefault="0030659A" w:rsidP="0030659A">
            <w:pPr>
              <w:pStyle w:val="ListParagraph"/>
              <w:numPr>
                <w:ilvl w:val="0"/>
                <w:numId w:val="11"/>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 xml:space="preserve">Persepolis by </w:t>
            </w:r>
            <w:proofErr w:type="spellStart"/>
            <w:r w:rsidRPr="0030659A">
              <w:rPr>
                <w:rFonts w:ascii="Myriad Pro" w:hAnsi="Myriad Pro" w:cs="Myriad Pro"/>
                <w:color w:val="000000"/>
                <w:sz w:val="19"/>
                <w:szCs w:val="19"/>
              </w:rPr>
              <w:t>Marjane</w:t>
            </w:r>
            <w:proofErr w:type="spellEnd"/>
            <w:r w:rsidRPr="0030659A">
              <w:rPr>
                <w:rFonts w:ascii="Myriad Pro" w:hAnsi="Myriad Pro" w:cs="Myriad Pro"/>
                <w:color w:val="000000"/>
                <w:sz w:val="19"/>
                <w:szCs w:val="19"/>
              </w:rPr>
              <w:t xml:space="preserve"> </w:t>
            </w:r>
            <w:proofErr w:type="spellStart"/>
            <w:r w:rsidRPr="0030659A">
              <w:rPr>
                <w:rFonts w:ascii="Myriad Pro" w:hAnsi="Myriad Pro" w:cs="Myriad Pro"/>
                <w:color w:val="000000"/>
                <w:sz w:val="19"/>
                <w:szCs w:val="19"/>
              </w:rPr>
              <w:t>Satrapi</w:t>
            </w:r>
            <w:proofErr w:type="spellEnd"/>
          </w:p>
          <w:p w:rsidR="0030659A" w:rsidRDefault="0030659A" w:rsidP="0030659A">
            <w:pPr>
              <w:autoSpaceDE w:val="0"/>
              <w:autoSpaceDN w:val="0"/>
              <w:adjustRightInd w:val="0"/>
              <w:rPr>
                <w:rFonts w:ascii="Myriad Pro" w:hAnsi="Myriad Pro" w:cs="Myriad Pro"/>
                <w:color w:val="000000"/>
                <w:sz w:val="19"/>
                <w:szCs w:val="19"/>
              </w:rPr>
            </w:pPr>
          </w:p>
          <w:p w:rsidR="0030659A" w:rsidRDefault="0030659A" w:rsidP="0030659A">
            <w:pPr>
              <w:autoSpaceDE w:val="0"/>
              <w:autoSpaceDN w:val="0"/>
              <w:adjustRightInd w:val="0"/>
              <w:rPr>
                <w:rFonts w:ascii="Myriad Pro" w:hAnsi="Myriad Pro" w:cs="Myriad Pro"/>
                <w:color w:val="000000"/>
                <w:sz w:val="19"/>
                <w:szCs w:val="19"/>
              </w:rPr>
            </w:pPr>
            <w:r>
              <w:rPr>
                <w:rFonts w:ascii="Myriad Pro" w:hAnsi="Myriad Pro" w:cs="Myriad Pro"/>
                <w:color w:val="000000"/>
                <w:sz w:val="19"/>
                <w:szCs w:val="19"/>
              </w:rPr>
              <w:t>Year 2</w:t>
            </w:r>
          </w:p>
          <w:p w:rsidR="0030659A" w:rsidRPr="0030659A" w:rsidRDefault="0030659A" w:rsidP="0030659A">
            <w:pPr>
              <w:pStyle w:val="ListParagraph"/>
              <w:numPr>
                <w:ilvl w:val="0"/>
                <w:numId w:val="12"/>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Metamorphoses by Franz Kafka</w:t>
            </w:r>
          </w:p>
          <w:p w:rsidR="0030659A" w:rsidRPr="0030659A" w:rsidRDefault="0030659A" w:rsidP="0030659A">
            <w:pPr>
              <w:pStyle w:val="ListParagraph"/>
              <w:numPr>
                <w:ilvl w:val="0"/>
                <w:numId w:val="12"/>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 xml:space="preserve">Voices From Chernobyl by Svetlana </w:t>
            </w:r>
            <w:proofErr w:type="spellStart"/>
            <w:r w:rsidRPr="0030659A">
              <w:rPr>
                <w:rFonts w:ascii="Myriad Pro" w:hAnsi="Myriad Pro" w:cs="Myriad Pro"/>
                <w:color w:val="000000"/>
                <w:sz w:val="19"/>
                <w:szCs w:val="19"/>
              </w:rPr>
              <w:t>Alexievich</w:t>
            </w:r>
            <w:proofErr w:type="spellEnd"/>
          </w:p>
          <w:p w:rsidR="0030659A" w:rsidRPr="0030659A" w:rsidRDefault="0030659A" w:rsidP="0030659A">
            <w:pPr>
              <w:pStyle w:val="ListParagraph"/>
              <w:numPr>
                <w:ilvl w:val="0"/>
                <w:numId w:val="12"/>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Indigenous Text TBD</w:t>
            </w:r>
          </w:p>
          <w:p w:rsidR="0030659A" w:rsidRDefault="0030659A" w:rsidP="000A0671">
            <w:pPr>
              <w:autoSpaceDE w:val="0"/>
              <w:autoSpaceDN w:val="0"/>
              <w:adjustRightInd w:val="0"/>
              <w:rPr>
                <w:rFonts w:ascii="Myriad Pro" w:hAnsi="Myriad Pro" w:cs="Myriad Pro"/>
                <w:color w:val="000000"/>
                <w:sz w:val="19"/>
                <w:szCs w:val="19"/>
              </w:rPr>
            </w:pPr>
          </w:p>
        </w:tc>
        <w:tc>
          <w:tcPr>
            <w:tcW w:w="4675" w:type="dxa"/>
          </w:tcPr>
          <w:p w:rsidR="000A0671" w:rsidRPr="0030659A" w:rsidRDefault="0030659A" w:rsidP="0030659A">
            <w:pPr>
              <w:pStyle w:val="ListParagraph"/>
              <w:numPr>
                <w:ilvl w:val="0"/>
                <w:numId w:val="12"/>
              </w:numPr>
              <w:autoSpaceDE w:val="0"/>
              <w:autoSpaceDN w:val="0"/>
              <w:adjustRightInd w:val="0"/>
              <w:rPr>
                <w:rFonts w:ascii="Myriad Pro" w:hAnsi="Myriad Pro" w:cs="Myriad Pro"/>
                <w:color w:val="000000"/>
                <w:sz w:val="19"/>
                <w:szCs w:val="19"/>
              </w:rPr>
            </w:pPr>
            <w:r w:rsidRPr="0030659A">
              <w:rPr>
                <w:rFonts w:ascii="Myriad Pro" w:hAnsi="Myriad Pro" w:cs="Myriad Pro"/>
                <w:color w:val="000000"/>
                <w:sz w:val="19"/>
                <w:szCs w:val="19"/>
              </w:rPr>
              <w:t xml:space="preserve">Advertisement, propaganda, film/television, speech, opinion, cartoon, infographic, interview, photographs, podcast, satire, </w:t>
            </w:r>
            <w:r w:rsidR="00F36205">
              <w:rPr>
                <w:rFonts w:ascii="Myriad Pro" w:hAnsi="Myriad Pro" w:cs="Myriad Pro"/>
                <w:color w:val="000000"/>
                <w:sz w:val="19"/>
                <w:szCs w:val="19"/>
              </w:rPr>
              <w:t>newspaper article, video, art</w:t>
            </w:r>
            <w:bookmarkStart w:id="0" w:name="_GoBack"/>
            <w:bookmarkEnd w:id="0"/>
          </w:p>
        </w:tc>
      </w:tr>
    </w:tbl>
    <w:p w:rsidR="000A0671" w:rsidRPr="000A0671" w:rsidRDefault="000A0671" w:rsidP="000A0671">
      <w:pPr>
        <w:autoSpaceDE w:val="0"/>
        <w:autoSpaceDN w:val="0"/>
        <w:adjustRightInd w:val="0"/>
        <w:spacing w:after="0" w:line="240" w:lineRule="auto"/>
        <w:rPr>
          <w:rFonts w:ascii="Myriad Pro" w:hAnsi="Myriad Pro" w:cs="Myriad Pro"/>
          <w:color w:val="000000"/>
          <w:sz w:val="19"/>
          <w:szCs w:val="19"/>
        </w:rPr>
      </w:pPr>
    </w:p>
    <w:sectPr w:rsidR="000A0671" w:rsidRPr="000A0671" w:rsidSect="00E57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E1E4F9"/>
    <w:multiLevelType w:val="hybridMultilevel"/>
    <w:tmpl w:val="83D347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FD4AFA"/>
    <w:multiLevelType w:val="hybridMultilevel"/>
    <w:tmpl w:val="EA0DE4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4001D6"/>
    <w:multiLevelType w:val="hybridMultilevel"/>
    <w:tmpl w:val="4B501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56BF0"/>
    <w:multiLevelType w:val="hybridMultilevel"/>
    <w:tmpl w:val="5A003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D2676"/>
    <w:multiLevelType w:val="hybridMultilevel"/>
    <w:tmpl w:val="3C1BDA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F2724B"/>
    <w:multiLevelType w:val="hybridMultilevel"/>
    <w:tmpl w:val="7CF2C2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D37672"/>
    <w:multiLevelType w:val="hybridMultilevel"/>
    <w:tmpl w:val="610C98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66205F2"/>
    <w:multiLevelType w:val="hybridMultilevel"/>
    <w:tmpl w:val="84F89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D2071D"/>
    <w:multiLevelType w:val="hybridMultilevel"/>
    <w:tmpl w:val="54B87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6B3E68"/>
    <w:multiLevelType w:val="hybridMultilevel"/>
    <w:tmpl w:val="A5DEB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9C2B26"/>
    <w:multiLevelType w:val="hybridMultilevel"/>
    <w:tmpl w:val="7835F3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852E52"/>
    <w:multiLevelType w:val="hybridMultilevel"/>
    <w:tmpl w:val="C6D09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1"/>
  </w:num>
  <w:num w:numId="6">
    <w:abstractNumId w:val="4"/>
  </w:num>
  <w:num w:numId="7">
    <w:abstractNumId w:val="8"/>
  </w:num>
  <w:num w:numId="8">
    <w:abstractNumId w:val="5"/>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DB"/>
    <w:rsid w:val="000826CC"/>
    <w:rsid w:val="000A0671"/>
    <w:rsid w:val="0030659A"/>
    <w:rsid w:val="003305DB"/>
    <w:rsid w:val="003C144E"/>
    <w:rsid w:val="003E614C"/>
    <w:rsid w:val="004B1D41"/>
    <w:rsid w:val="004E3957"/>
    <w:rsid w:val="005866D8"/>
    <w:rsid w:val="006B6F89"/>
    <w:rsid w:val="0075672D"/>
    <w:rsid w:val="00901D1C"/>
    <w:rsid w:val="00CB4A80"/>
    <w:rsid w:val="00E578F0"/>
    <w:rsid w:val="00F36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5D85"/>
  <w15:chartTrackingRefBased/>
  <w15:docId w15:val="{A94A97CA-05D9-418A-A8AA-DFD4558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5DB"/>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E5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8</cp:revision>
  <dcterms:created xsi:type="dcterms:W3CDTF">2019-09-03T20:50:00Z</dcterms:created>
  <dcterms:modified xsi:type="dcterms:W3CDTF">2019-09-06T18:47:00Z</dcterms:modified>
</cp:coreProperties>
</file>