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18" w:rsidRPr="003D4018" w:rsidRDefault="003D4018" w:rsidP="003D401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-Roman"/>
          <w:sz w:val="28"/>
          <w:szCs w:val="28"/>
        </w:rPr>
      </w:pPr>
      <w:r w:rsidRPr="003D4018">
        <w:rPr>
          <w:rFonts w:ascii="Californian FB" w:hAnsi="Californian FB" w:cs="Times-Bold"/>
          <w:b/>
          <w:bCs/>
          <w:sz w:val="28"/>
          <w:szCs w:val="28"/>
        </w:rPr>
        <w:t xml:space="preserve">INSTRUCTIONS: </w:t>
      </w:r>
      <w:r w:rsidRPr="003D4018">
        <w:rPr>
          <w:rFonts w:ascii="Californian FB" w:hAnsi="Californian FB" w:cs="Times-Roman"/>
          <w:sz w:val="28"/>
          <w:szCs w:val="28"/>
        </w:rPr>
        <w:t xml:space="preserve">In a multi-paragraph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 xml:space="preserve">(3 or more paragraphs) </w:t>
      </w:r>
      <w:r w:rsidRPr="003D4018">
        <w:rPr>
          <w:rFonts w:ascii="Californian FB" w:hAnsi="Californian FB" w:cs="Times-Roman"/>
          <w:sz w:val="28"/>
          <w:szCs w:val="28"/>
        </w:rPr>
        <w:t xml:space="preserve">response of at least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>300 words</w:t>
      </w:r>
      <w:r w:rsidRPr="003D4018">
        <w:rPr>
          <w:rFonts w:ascii="Californian FB" w:hAnsi="Californian FB" w:cs="Times-Roman"/>
          <w:sz w:val="28"/>
          <w:szCs w:val="28"/>
        </w:rPr>
        <w:t xml:space="preserve">, </w:t>
      </w:r>
      <w:r w:rsidRPr="003D4018">
        <w:rPr>
          <w:rFonts w:ascii="Californian FB" w:hAnsi="Californian FB" w:cs="Times-Roman"/>
          <w:sz w:val="28"/>
          <w:szCs w:val="28"/>
        </w:rPr>
        <w:t xml:space="preserve">answer question 1 in the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>Response Booklet</w:t>
      </w:r>
      <w:r w:rsidRPr="003D4018">
        <w:rPr>
          <w:rFonts w:ascii="Californian FB" w:hAnsi="Californian FB" w:cs="Times-Roman"/>
          <w:sz w:val="28"/>
          <w:szCs w:val="28"/>
        </w:rPr>
        <w:t xml:space="preserve">. Write in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>ink</w:t>
      </w:r>
      <w:r w:rsidRPr="003D4018">
        <w:rPr>
          <w:rFonts w:ascii="Californian FB" w:hAnsi="Californian FB" w:cs="Times-Roman"/>
          <w:sz w:val="28"/>
          <w:szCs w:val="28"/>
        </w:rPr>
        <w:t xml:space="preserve">. Use the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>Organization</w:t>
      </w:r>
      <w:r w:rsidRPr="003D4018">
        <w:rPr>
          <w:rFonts w:ascii="Californian FB" w:hAnsi="Californian FB" w:cs="Times-Roman"/>
          <w:sz w:val="28"/>
          <w:szCs w:val="28"/>
        </w:rPr>
        <w:t xml:space="preserve">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 xml:space="preserve">and Planning </w:t>
      </w:r>
      <w:r w:rsidRPr="003D4018">
        <w:rPr>
          <w:rFonts w:ascii="Californian FB" w:hAnsi="Californian FB" w:cs="Times-Roman"/>
          <w:sz w:val="28"/>
          <w:szCs w:val="28"/>
        </w:rPr>
        <w:t>space to plan your work. The mar</w:t>
      </w:r>
      <w:r w:rsidRPr="003D4018">
        <w:rPr>
          <w:rFonts w:ascii="Californian FB" w:hAnsi="Californian FB" w:cs="Times-Roman"/>
          <w:sz w:val="28"/>
          <w:szCs w:val="28"/>
        </w:rPr>
        <w:t xml:space="preserve">k for your </w:t>
      </w:r>
      <w:bookmarkStart w:id="0" w:name="_GoBack"/>
      <w:bookmarkEnd w:id="0"/>
      <w:r w:rsidRPr="003D4018">
        <w:rPr>
          <w:rFonts w:ascii="Californian FB" w:hAnsi="Californian FB" w:cs="Times-Roman"/>
          <w:sz w:val="28"/>
          <w:szCs w:val="28"/>
        </w:rPr>
        <w:t xml:space="preserve">answer </w:t>
      </w:r>
      <w:proofErr w:type="gramStart"/>
      <w:r w:rsidRPr="003D4018">
        <w:rPr>
          <w:rFonts w:ascii="Californian FB" w:hAnsi="Californian FB" w:cs="Times-Roman"/>
          <w:sz w:val="28"/>
          <w:szCs w:val="28"/>
        </w:rPr>
        <w:t>will be based</w:t>
      </w:r>
      <w:proofErr w:type="gramEnd"/>
      <w:r w:rsidRPr="003D4018">
        <w:rPr>
          <w:rFonts w:ascii="Californian FB" w:hAnsi="Californian FB" w:cs="Times-Roman"/>
          <w:sz w:val="28"/>
          <w:szCs w:val="28"/>
        </w:rPr>
        <w:t xml:space="preserve"> </w:t>
      </w:r>
      <w:r w:rsidRPr="003D4018">
        <w:rPr>
          <w:rFonts w:ascii="Californian FB" w:hAnsi="Californian FB" w:cs="Times-Roman"/>
          <w:sz w:val="28"/>
          <w:szCs w:val="28"/>
        </w:rPr>
        <w:t xml:space="preserve">on the appropriateness of the examples you use </w:t>
      </w:r>
      <w:r>
        <w:rPr>
          <w:rFonts w:ascii="Californian FB" w:hAnsi="Californian FB" w:cs="Times-Roman"/>
          <w:sz w:val="28"/>
          <w:szCs w:val="28"/>
        </w:rPr>
        <w:t xml:space="preserve">as well as the adequacy of your </w:t>
      </w:r>
      <w:r w:rsidRPr="003D4018">
        <w:rPr>
          <w:rFonts w:ascii="Californian FB" w:hAnsi="Californian FB" w:cs="Times-Roman"/>
          <w:sz w:val="28"/>
          <w:szCs w:val="28"/>
        </w:rPr>
        <w:t>explanation and the quality of your written expression.</w:t>
      </w:r>
    </w:p>
    <w:p w:rsidR="003D4018" w:rsidRDefault="003D4018" w:rsidP="003D40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473DE" w:rsidRPr="003D4018" w:rsidRDefault="003D4018" w:rsidP="003D401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-Roman"/>
          <w:b/>
          <w:sz w:val="28"/>
          <w:szCs w:val="28"/>
        </w:rPr>
      </w:pPr>
      <w:r w:rsidRPr="003D4018">
        <w:rPr>
          <w:rFonts w:ascii="Californian FB" w:hAnsi="Californian FB" w:cs="TimesNewRoman"/>
          <w:b/>
          <w:sz w:val="28"/>
          <w:szCs w:val="28"/>
        </w:rPr>
        <w:t>2</w:t>
      </w:r>
      <w:r w:rsidRPr="003D4018">
        <w:rPr>
          <w:rFonts w:ascii="Californian FB" w:hAnsi="Californian FB" w:cs="Times-Roman"/>
          <w:b/>
          <w:sz w:val="28"/>
          <w:szCs w:val="28"/>
        </w:rPr>
        <w:t>. Assess the role that optimism plays in the lives of Jenny in “Circus in Town”</w:t>
      </w:r>
      <w:r w:rsidRPr="003D4018">
        <w:rPr>
          <w:rFonts w:ascii="Californian FB" w:hAnsi="Californian FB" w:cs="Times-Roman"/>
          <w:b/>
          <w:sz w:val="28"/>
          <w:szCs w:val="28"/>
        </w:rPr>
        <w:t xml:space="preserve"> and Chris Gardner </w:t>
      </w:r>
      <w:r w:rsidRPr="003D4018">
        <w:rPr>
          <w:rFonts w:ascii="Californian FB" w:hAnsi="Californian FB" w:cs="Times-Roman"/>
          <w:b/>
          <w:sz w:val="28"/>
          <w:szCs w:val="28"/>
        </w:rPr>
        <w:t xml:space="preserve">in </w:t>
      </w:r>
      <w:proofErr w:type="gramStart"/>
      <w:r w:rsidRPr="003D4018">
        <w:rPr>
          <w:rFonts w:ascii="Californian FB" w:hAnsi="Californian FB" w:cs="Times-Roman"/>
          <w:b/>
          <w:sz w:val="28"/>
          <w:szCs w:val="28"/>
        </w:rPr>
        <w:t>“ ‘</w:t>
      </w:r>
      <w:proofErr w:type="spellStart"/>
      <w:r w:rsidRPr="003D4018">
        <w:rPr>
          <w:rFonts w:ascii="Californian FB" w:hAnsi="Californian FB" w:cs="Times-Roman"/>
          <w:b/>
          <w:sz w:val="28"/>
          <w:szCs w:val="28"/>
        </w:rPr>
        <w:t>Happyness</w:t>
      </w:r>
      <w:proofErr w:type="spellEnd"/>
      <w:r w:rsidRPr="003D4018">
        <w:rPr>
          <w:rFonts w:ascii="Californian FB" w:hAnsi="Californian FB" w:cs="Times-Roman"/>
          <w:b/>
          <w:sz w:val="28"/>
          <w:szCs w:val="28"/>
        </w:rPr>
        <w:t>’</w:t>
      </w:r>
      <w:proofErr w:type="gramEnd"/>
      <w:r w:rsidRPr="003D4018">
        <w:rPr>
          <w:rFonts w:ascii="Californian FB" w:hAnsi="Californian FB" w:cs="Times-Roman"/>
          <w:b/>
          <w:sz w:val="28"/>
          <w:szCs w:val="28"/>
        </w:rPr>
        <w:t xml:space="preserve"> for Sale.” You must refer to </w:t>
      </w:r>
      <w:r w:rsidRPr="003D4018">
        <w:rPr>
          <w:rFonts w:ascii="Californian FB" w:hAnsi="Californian FB" w:cs="Times-Bold"/>
          <w:b/>
          <w:bCs/>
          <w:sz w:val="28"/>
          <w:szCs w:val="28"/>
        </w:rPr>
        <w:t xml:space="preserve">both </w:t>
      </w:r>
      <w:r w:rsidRPr="003D4018">
        <w:rPr>
          <w:rFonts w:ascii="Californian FB" w:hAnsi="Californian FB" w:cs="Times-Roman"/>
          <w:b/>
          <w:sz w:val="28"/>
          <w:szCs w:val="28"/>
        </w:rPr>
        <w:t>passages in your response.</w:t>
      </w:r>
    </w:p>
    <w:sectPr w:rsidR="006473DE" w:rsidRPr="003D4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8"/>
    <w:rsid w:val="003D4018"/>
    <w:rsid w:val="006473DE"/>
    <w:rsid w:val="00C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863"/>
  <w15:chartTrackingRefBased/>
  <w15:docId w15:val="{0BE0735D-7C4E-4291-820C-283CE30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2018-06-04T15:28:00Z</dcterms:created>
  <dcterms:modified xsi:type="dcterms:W3CDTF">2018-06-04T18:36:00Z</dcterms:modified>
</cp:coreProperties>
</file>